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FFE9" w14:textId="77777777"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5CC325B8" wp14:editId="5F8D2F76">
            <wp:simplePos x="0" y="0"/>
            <wp:positionH relativeFrom="margin">
              <wp:align>right</wp:align>
            </wp:positionH>
            <wp:positionV relativeFrom="paragraph">
              <wp:posOffset>-655320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14:paraId="2D8866D0" w14:textId="35269CDE" w:rsidR="00E12B5F" w:rsidRPr="00E12B5F" w:rsidRDefault="007C6C2F" w:rsidP="00E12B5F">
      <w:pPr>
        <w:pStyle w:val="Unittitle"/>
      </w:pPr>
      <w:bookmarkStart w:id="0" w:name="_Hlk78555102"/>
      <w:r>
        <w:t xml:space="preserve">Unit </w:t>
      </w:r>
      <w:r w:rsidR="00C37065">
        <w:t xml:space="preserve">IMPSD108 </w:t>
      </w:r>
      <w:r w:rsidRPr="00BD446B">
        <w:t>(</w:t>
      </w:r>
      <w:bookmarkStart w:id="1" w:name="_Hlk82708827"/>
      <w:r w:rsidR="00723788">
        <w:t>J5N1 04</w:t>
      </w:r>
      <w:bookmarkEnd w:id="1"/>
      <w:r w:rsidRPr="00BD446B">
        <w:t>)</w:t>
      </w:r>
      <w:r w:rsidR="00E12B5F" w:rsidRPr="00E12B5F">
        <w:tab/>
      </w:r>
      <w:r w:rsidR="00C37065" w:rsidRPr="00C37065">
        <w:rPr>
          <w:lang w:bidi="en-US"/>
        </w:rPr>
        <w:t>Store and Organise Goods and Materials in a Food and Drink Business</w:t>
      </w:r>
    </w:p>
    <w:bookmarkEnd w:id="0"/>
    <w:p w14:paraId="64DCF2E1" w14:textId="77777777" w:rsidR="00E12B5F" w:rsidRPr="0053694E" w:rsidRDefault="00E12B5F" w:rsidP="00E12B5F">
      <w:pPr>
        <w:tabs>
          <w:tab w:val="left" w:pos="4253"/>
        </w:tabs>
        <w:rPr>
          <w:lang w:val="en-GB"/>
        </w:rPr>
      </w:pPr>
    </w:p>
    <w:p w14:paraId="0B5EA039" w14:textId="77777777"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14:paraId="4AFC653A" w14:textId="77777777" w:rsidTr="001A1ACF">
        <w:tc>
          <w:tcPr>
            <w:tcW w:w="5355" w:type="dxa"/>
            <w:shd w:val="clear" w:color="auto" w:fill="BFBFBF" w:themeFill="background1" w:themeFillShade="BF"/>
            <w:vAlign w:val="center"/>
          </w:tcPr>
          <w:p w14:paraId="48354F32" w14:textId="77777777"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14:paraId="402C1C9D" w14:textId="77777777" w:rsidR="007339BA" w:rsidRPr="00E12B5F" w:rsidRDefault="007339BA" w:rsidP="00E12B5F">
            <w:pPr>
              <w:rPr>
                <w:b/>
              </w:rPr>
            </w:pPr>
          </w:p>
        </w:tc>
        <w:tc>
          <w:tcPr>
            <w:tcW w:w="5325" w:type="dxa"/>
            <w:shd w:val="clear" w:color="auto" w:fill="BFBFBF" w:themeFill="background1" w:themeFillShade="BF"/>
            <w:vAlign w:val="center"/>
          </w:tcPr>
          <w:p w14:paraId="775278A4" w14:textId="77777777"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14:paraId="31EB21F7" w14:textId="77777777" w:rsidR="007339BA" w:rsidRPr="00E12B5F" w:rsidRDefault="007339BA" w:rsidP="00E12B5F">
            <w:pPr>
              <w:rPr>
                <w:b/>
              </w:rPr>
            </w:pPr>
          </w:p>
        </w:tc>
        <w:tc>
          <w:tcPr>
            <w:tcW w:w="3080" w:type="dxa"/>
            <w:shd w:val="clear" w:color="auto" w:fill="BFBFBF" w:themeFill="background1" w:themeFillShade="BF"/>
            <w:vAlign w:val="center"/>
          </w:tcPr>
          <w:p w14:paraId="2482DA46" w14:textId="77777777" w:rsidR="007339BA" w:rsidRPr="00E12B5F" w:rsidRDefault="007339BA" w:rsidP="001A1ACF">
            <w:pPr>
              <w:jc w:val="center"/>
              <w:rPr>
                <w:b/>
              </w:rPr>
            </w:pPr>
            <w:r w:rsidRPr="00E12B5F">
              <w:rPr>
                <w:b/>
              </w:rPr>
              <w:t>Date</w:t>
            </w:r>
          </w:p>
        </w:tc>
      </w:tr>
      <w:tr w:rsidR="007339BA" w14:paraId="38E075B1" w14:textId="77777777" w:rsidTr="009207C6">
        <w:trPr>
          <w:trHeight w:val="510"/>
        </w:trPr>
        <w:tc>
          <w:tcPr>
            <w:tcW w:w="5355" w:type="dxa"/>
            <w:vAlign w:val="center"/>
          </w:tcPr>
          <w:p w14:paraId="4FC44BF1" w14:textId="77777777" w:rsidR="007339BA" w:rsidRDefault="007339BA" w:rsidP="009207C6"/>
        </w:tc>
        <w:tc>
          <w:tcPr>
            <w:tcW w:w="236" w:type="dxa"/>
            <w:vMerge/>
            <w:tcBorders>
              <w:bottom w:val="nil"/>
            </w:tcBorders>
            <w:shd w:val="clear" w:color="auto" w:fill="auto"/>
            <w:vAlign w:val="center"/>
          </w:tcPr>
          <w:p w14:paraId="38A24FA4" w14:textId="77777777" w:rsidR="007339BA" w:rsidRDefault="007339BA" w:rsidP="009207C6"/>
        </w:tc>
        <w:tc>
          <w:tcPr>
            <w:tcW w:w="5325" w:type="dxa"/>
            <w:vAlign w:val="center"/>
          </w:tcPr>
          <w:p w14:paraId="45D6206B" w14:textId="77777777" w:rsidR="007339BA" w:rsidRDefault="007339BA" w:rsidP="009207C6"/>
        </w:tc>
        <w:tc>
          <w:tcPr>
            <w:tcW w:w="236" w:type="dxa"/>
            <w:vMerge/>
            <w:tcBorders>
              <w:bottom w:val="nil"/>
            </w:tcBorders>
            <w:shd w:val="clear" w:color="auto" w:fill="auto"/>
            <w:vAlign w:val="center"/>
          </w:tcPr>
          <w:p w14:paraId="42A67A8B" w14:textId="77777777" w:rsidR="007339BA" w:rsidRDefault="007339BA" w:rsidP="009207C6">
            <w:pPr>
              <w:jc w:val="center"/>
            </w:pPr>
          </w:p>
        </w:tc>
        <w:tc>
          <w:tcPr>
            <w:tcW w:w="3080" w:type="dxa"/>
            <w:vAlign w:val="center"/>
          </w:tcPr>
          <w:p w14:paraId="07B7FFE4" w14:textId="77777777" w:rsidR="007339BA" w:rsidRDefault="007339BA" w:rsidP="009207C6">
            <w:pPr>
              <w:jc w:val="center"/>
            </w:pPr>
          </w:p>
        </w:tc>
      </w:tr>
    </w:tbl>
    <w:p w14:paraId="160FD30E" w14:textId="77777777" w:rsidR="00142130" w:rsidRDefault="00142130" w:rsidP="00E12B5F"/>
    <w:p w14:paraId="78208C0F" w14:textId="77777777"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4E8D6766" w14:textId="77777777" w:rsidTr="001A1ACF">
        <w:tc>
          <w:tcPr>
            <w:tcW w:w="5355" w:type="dxa"/>
            <w:shd w:val="clear" w:color="auto" w:fill="BFBFBF" w:themeFill="background1" w:themeFillShade="BF"/>
            <w:vAlign w:val="center"/>
          </w:tcPr>
          <w:p w14:paraId="13AA22B3" w14:textId="77777777"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14:paraId="0101DB43" w14:textId="77777777" w:rsidR="007339BA" w:rsidRPr="00E12B5F" w:rsidRDefault="007339BA" w:rsidP="00E12B5F">
            <w:pPr>
              <w:rPr>
                <w:b/>
              </w:rPr>
            </w:pPr>
          </w:p>
        </w:tc>
        <w:tc>
          <w:tcPr>
            <w:tcW w:w="5325" w:type="dxa"/>
            <w:shd w:val="clear" w:color="auto" w:fill="BFBFBF" w:themeFill="background1" w:themeFillShade="BF"/>
            <w:vAlign w:val="center"/>
          </w:tcPr>
          <w:p w14:paraId="3F454F97" w14:textId="77777777"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14:paraId="610B1AD0" w14:textId="77777777" w:rsidR="007339BA" w:rsidRPr="00E12B5F" w:rsidRDefault="007339BA" w:rsidP="00E12B5F">
            <w:pPr>
              <w:rPr>
                <w:b/>
              </w:rPr>
            </w:pPr>
          </w:p>
        </w:tc>
        <w:tc>
          <w:tcPr>
            <w:tcW w:w="3080" w:type="dxa"/>
            <w:shd w:val="clear" w:color="auto" w:fill="BFBFBF" w:themeFill="background1" w:themeFillShade="BF"/>
            <w:vAlign w:val="center"/>
          </w:tcPr>
          <w:p w14:paraId="02108365" w14:textId="77777777" w:rsidR="007339BA" w:rsidRPr="00E12B5F" w:rsidRDefault="007339BA" w:rsidP="001A1ACF">
            <w:pPr>
              <w:jc w:val="center"/>
              <w:rPr>
                <w:b/>
              </w:rPr>
            </w:pPr>
            <w:r w:rsidRPr="00E12B5F">
              <w:rPr>
                <w:b/>
              </w:rPr>
              <w:t>Date</w:t>
            </w:r>
          </w:p>
        </w:tc>
      </w:tr>
      <w:tr w:rsidR="007339BA" w14:paraId="29511BD6" w14:textId="77777777" w:rsidTr="009207C6">
        <w:trPr>
          <w:trHeight w:val="510"/>
        </w:trPr>
        <w:tc>
          <w:tcPr>
            <w:tcW w:w="5355" w:type="dxa"/>
            <w:vAlign w:val="center"/>
          </w:tcPr>
          <w:p w14:paraId="21C48641" w14:textId="77777777" w:rsidR="007339BA" w:rsidRDefault="007339BA" w:rsidP="009207C6"/>
        </w:tc>
        <w:tc>
          <w:tcPr>
            <w:tcW w:w="236" w:type="dxa"/>
            <w:vMerge/>
            <w:tcBorders>
              <w:bottom w:val="nil"/>
            </w:tcBorders>
            <w:shd w:val="clear" w:color="auto" w:fill="auto"/>
            <w:vAlign w:val="center"/>
          </w:tcPr>
          <w:p w14:paraId="0B5F4010" w14:textId="77777777" w:rsidR="007339BA" w:rsidRDefault="007339BA" w:rsidP="009207C6"/>
        </w:tc>
        <w:tc>
          <w:tcPr>
            <w:tcW w:w="5325" w:type="dxa"/>
            <w:vAlign w:val="center"/>
          </w:tcPr>
          <w:p w14:paraId="60294E1F" w14:textId="77777777" w:rsidR="007339BA" w:rsidRDefault="007339BA" w:rsidP="009207C6"/>
        </w:tc>
        <w:tc>
          <w:tcPr>
            <w:tcW w:w="236" w:type="dxa"/>
            <w:vMerge/>
            <w:tcBorders>
              <w:bottom w:val="nil"/>
            </w:tcBorders>
            <w:shd w:val="clear" w:color="auto" w:fill="auto"/>
            <w:vAlign w:val="center"/>
          </w:tcPr>
          <w:p w14:paraId="2BA6F0D3" w14:textId="77777777" w:rsidR="007339BA" w:rsidRDefault="007339BA" w:rsidP="009207C6"/>
        </w:tc>
        <w:tc>
          <w:tcPr>
            <w:tcW w:w="3080" w:type="dxa"/>
            <w:vAlign w:val="center"/>
          </w:tcPr>
          <w:p w14:paraId="3E71A844" w14:textId="77777777" w:rsidR="007339BA" w:rsidRDefault="007339BA" w:rsidP="009207C6">
            <w:pPr>
              <w:jc w:val="center"/>
            </w:pPr>
          </w:p>
        </w:tc>
      </w:tr>
    </w:tbl>
    <w:p w14:paraId="27A5A022" w14:textId="77777777"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0366F580" w14:textId="77777777" w:rsidTr="001A1ACF">
        <w:tc>
          <w:tcPr>
            <w:tcW w:w="5355" w:type="dxa"/>
            <w:shd w:val="clear" w:color="auto" w:fill="BFBFBF" w:themeFill="background1" w:themeFillShade="BF"/>
            <w:vAlign w:val="center"/>
          </w:tcPr>
          <w:p w14:paraId="17FD0575" w14:textId="77777777"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14:paraId="60C70975" w14:textId="77777777"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14:paraId="4EC2B0EF" w14:textId="77777777" w:rsidR="007339BA" w:rsidRPr="00E12B5F" w:rsidRDefault="007339BA" w:rsidP="00E12B5F">
            <w:pPr>
              <w:rPr>
                <w:b/>
              </w:rPr>
            </w:pPr>
          </w:p>
        </w:tc>
        <w:tc>
          <w:tcPr>
            <w:tcW w:w="5325" w:type="dxa"/>
            <w:shd w:val="clear" w:color="auto" w:fill="BFBFBF" w:themeFill="background1" w:themeFillShade="BF"/>
            <w:vAlign w:val="center"/>
          </w:tcPr>
          <w:p w14:paraId="1E0A9C17" w14:textId="77777777"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14:paraId="1812DAFA" w14:textId="77777777"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14:paraId="26675A46" w14:textId="77777777" w:rsidR="007339BA" w:rsidRPr="00E12B5F" w:rsidRDefault="007339BA" w:rsidP="00E12B5F">
            <w:pPr>
              <w:rPr>
                <w:b/>
              </w:rPr>
            </w:pPr>
          </w:p>
        </w:tc>
        <w:tc>
          <w:tcPr>
            <w:tcW w:w="3080" w:type="dxa"/>
            <w:shd w:val="clear" w:color="auto" w:fill="BFBFBF" w:themeFill="background1" w:themeFillShade="BF"/>
            <w:vAlign w:val="center"/>
          </w:tcPr>
          <w:p w14:paraId="65FF04C5" w14:textId="77777777" w:rsidR="007339BA" w:rsidRPr="00E12B5F" w:rsidRDefault="007339BA" w:rsidP="001A1ACF">
            <w:pPr>
              <w:jc w:val="center"/>
              <w:rPr>
                <w:b/>
              </w:rPr>
            </w:pPr>
            <w:r w:rsidRPr="00E12B5F">
              <w:rPr>
                <w:b/>
              </w:rPr>
              <w:t>Date</w:t>
            </w:r>
          </w:p>
        </w:tc>
      </w:tr>
      <w:tr w:rsidR="007339BA" w14:paraId="038BB3C2" w14:textId="77777777" w:rsidTr="009207C6">
        <w:trPr>
          <w:trHeight w:val="510"/>
        </w:trPr>
        <w:tc>
          <w:tcPr>
            <w:tcW w:w="5355" w:type="dxa"/>
            <w:vAlign w:val="center"/>
          </w:tcPr>
          <w:p w14:paraId="1FE4F39D" w14:textId="77777777" w:rsidR="007339BA" w:rsidRDefault="007339BA" w:rsidP="009207C6"/>
        </w:tc>
        <w:tc>
          <w:tcPr>
            <w:tcW w:w="236" w:type="dxa"/>
            <w:vMerge/>
            <w:tcBorders>
              <w:bottom w:val="nil"/>
            </w:tcBorders>
            <w:shd w:val="clear" w:color="auto" w:fill="auto"/>
            <w:vAlign w:val="center"/>
          </w:tcPr>
          <w:p w14:paraId="2D6285C9" w14:textId="77777777" w:rsidR="007339BA" w:rsidRDefault="007339BA" w:rsidP="009207C6"/>
        </w:tc>
        <w:tc>
          <w:tcPr>
            <w:tcW w:w="5325" w:type="dxa"/>
            <w:vAlign w:val="center"/>
          </w:tcPr>
          <w:p w14:paraId="37B328E4" w14:textId="77777777" w:rsidR="007339BA" w:rsidRDefault="007339BA" w:rsidP="009207C6"/>
        </w:tc>
        <w:tc>
          <w:tcPr>
            <w:tcW w:w="236" w:type="dxa"/>
            <w:vMerge/>
            <w:tcBorders>
              <w:bottom w:val="nil"/>
            </w:tcBorders>
            <w:shd w:val="clear" w:color="auto" w:fill="auto"/>
            <w:vAlign w:val="center"/>
          </w:tcPr>
          <w:p w14:paraId="6F34877F" w14:textId="77777777" w:rsidR="007339BA" w:rsidRDefault="007339BA" w:rsidP="009207C6"/>
        </w:tc>
        <w:tc>
          <w:tcPr>
            <w:tcW w:w="3080" w:type="dxa"/>
            <w:vAlign w:val="center"/>
          </w:tcPr>
          <w:p w14:paraId="4D3EF6B7" w14:textId="77777777" w:rsidR="007339BA" w:rsidRDefault="007339BA" w:rsidP="009207C6">
            <w:pPr>
              <w:jc w:val="center"/>
            </w:pPr>
          </w:p>
        </w:tc>
      </w:tr>
    </w:tbl>
    <w:p w14:paraId="217BD4D2" w14:textId="77777777" w:rsidR="00E12B5F" w:rsidRDefault="00E12B5F" w:rsidP="00E12B5F"/>
    <w:p w14:paraId="26A050BC" w14:textId="77777777" w:rsidR="00142130" w:rsidRDefault="00142130" w:rsidP="00E12B5F"/>
    <w:p w14:paraId="6F460AF8" w14:textId="77777777"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34F65C1D" w14:textId="77777777" w:rsidTr="001A1ACF">
        <w:tc>
          <w:tcPr>
            <w:tcW w:w="5355" w:type="dxa"/>
            <w:shd w:val="clear" w:color="auto" w:fill="BFBFBF" w:themeFill="background1" w:themeFillShade="BF"/>
            <w:vAlign w:val="center"/>
          </w:tcPr>
          <w:p w14:paraId="6D1FC1A7" w14:textId="77777777"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14:paraId="765523B8" w14:textId="77777777" w:rsidR="007339BA" w:rsidRPr="00E12B5F" w:rsidRDefault="007339BA" w:rsidP="00E12B5F">
            <w:pPr>
              <w:rPr>
                <w:b/>
              </w:rPr>
            </w:pPr>
          </w:p>
        </w:tc>
        <w:tc>
          <w:tcPr>
            <w:tcW w:w="5325" w:type="dxa"/>
            <w:shd w:val="clear" w:color="auto" w:fill="BFBFBF" w:themeFill="background1" w:themeFillShade="BF"/>
            <w:vAlign w:val="center"/>
          </w:tcPr>
          <w:p w14:paraId="3B483405" w14:textId="77777777"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14:paraId="5C006620" w14:textId="77777777" w:rsidR="007339BA" w:rsidRPr="00E12B5F" w:rsidRDefault="007339BA" w:rsidP="00E12B5F">
            <w:pPr>
              <w:rPr>
                <w:b/>
              </w:rPr>
            </w:pPr>
          </w:p>
        </w:tc>
        <w:tc>
          <w:tcPr>
            <w:tcW w:w="3080" w:type="dxa"/>
            <w:shd w:val="clear" w:color="auto" w:fill="BFBFBF" w:themeFill="background1" w:themeFillShade="BF"/>
            <w:vAlign w:val="center"/>
          </w:tcPr>
          <w:p w14:paraId="165AD050" w14:textId="77777777" w:rsidR="007339BA" w:rsidRPr="00E12B5F" w:rsidRDefault="007339BA" w:rsidP="001A1ACF">
            <w:pPr>
              <w:jc w:val="center"/>
              <w:rPr>
                <w:b/>
              </w:rPr>
            </w:pPr>
            <w:r w:rsidRPr="00E12B5F">
              <w:rPr>
                <w:b/>
              </w:rPr>
              <w:t>Date</w:t>
            </w:r>
          </w:p>
        </w:tc>
      </w:tr>
      <w:tr w:rsidR="007339BA" w14:paraId="59D5AE90" w14:textId="77777777" w:rsidTr="009207C6">
        <w:trPr>
          <w:trHeight w:val="510"/>
        </w:trPr>
        <w:tc>
          <w:tcPr>
            <w:tcW w:w="5355" w:type="dxa"/>
            <w:vAlign w:val="center"/>
          </w:tcPr>
          <w:p w14:paraId="6A389036" w14:textId="77777777" w:rsidR="007339BA" w:rsidRDefault="007339BA" w:rsidP="009207C6"/>
        </w:tc>
        <w:tc>
          <w:tcPr>
            <w:tcW w:w="236" w:type="dxa"/>
            <w:vMerge/>
            <w:tcBorders>
              <w:bottom w:val="nil"/>
            </w:tcBorders>
            <w:shd w:val="clear" w:color="auto" w:fill="auto"/>
            <w:vAlign w:val="center"/>
          </w:tcPr>
          <w:p w14:paraId="170152FE" w14:textId="77777777" w:rsidR="007339BA" w:rsidRDefault="007339BA" w:rsidP="009207C6"/>
        </w:tc>
        <w:tc>
          <w:tcPr>
            <w:tcW w:w="5325" w:type="dxa"/>
            <w:vAlign w:val="center"/>
          </w:tcPr>
          <w:p w14:paraId="28D998EA" w14:textId="77777777" w:rsidR="007339BA" w:rsidRDefault="007339BA" w:rsidP="009207C6"/>
        </w:tc>
        <w:tc>
          <w:tcPr>
            <w:tcW w:w="236" w:type="dxa"/>
            <w:vMerge/>
            <w:tcBorders>
              <w:bottom w:val="nil"/>
            </w:tcBorders>
            <w:shd w:val="clear" w:color="auto" w:fill="auto"/>
            <w:vAlign w:val="center"/>
          </w:tcPr>
          <w:p w14:paraId="3ECC1D27" w14:textId="77777777" w:rsidR="007339BA" w:rsidRDefault="007339BA" w:rsidP="009207C6"/>
        </w:tc>
        <w:tc>
          <w:tcPr>
            <w:tcW w:w="3080" w:type="dxa"/>
            <w:vAlign w:val="center"/>
          </w:tcPr>
          <w:p w14:paraId="37873A55" w14:textId="77777777" w:rsidR="007339BA" w:rsidRDefault="007339BA" w:rsidP="009207C6">
            <w:pPr>
              <w:jc w:val="center"/>
            </w:pPr>
          </w:p>
        </w:tc>
      </w:tr>
    </w:tbl>
    <w:p w14:paraId="7596A26D" w14:textId="77777777" w:rsidR="00E12B5F" w:rsidRDefault="00E12B5F" w:rsidP="00E12B5F">
      <w:pPr>
        <w:rPr>
          <w:sz w:val="24"/>
          <w:szCs w:val="24"/>
        </w:rPr>
      </w:pPr>
    </w:p>
    <w:p w14:paraId="2EE220D1" w14:textId="77777777"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7660F1B4" w14:textId="77777777" w:rsidTr="00C6719C">
        <w:tc>
          <w:tcPr>
            <w:tcW w:w="5355" w:type="dxa"/>
            <w:shd w:val="clear" w:color="auto" w:fill="BFBFBF" w:themeFill="background1" w:themeFillShade="BF"/>
            <w:vAlign w:val="center"/>
          </w:tcPr>
          <w:p w14:paraId="3411B716" w14:textId="77777777"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14:paraId="26A99392" w14:textId="77777777"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14:paraId="528F13F1" w14:textId="77777777" w:rsidR="007339BA" w:rsidRPr="00E12B5F" w:rsidRDefault="007339BA" w:rsidP="00C6719C">
            <w:pPr>
              <w:jc w:val="center"/>
              <w:rPr>
                <w:b/>
              </w:rPr>
            </w:pPr>
          </w:p>
        </w:tc>
        <w:tc>
          <w:tcPr>
            <w:tcW w:w="5325" w:type="dxa"/>
            <w:shd w:val="clear" w:color="auto" w:fill="BFBFBF" w:themeFill="background1" w:themeFillShade="BF"/>
            <w:vAlign w:val="center"/>
          </w:tcPr>
          <w:p w14:paraId="55FCDE77" w14:textId="77777777"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14:paraId="60EF53DE" w14:textId="77777777"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14:paraId="58716747" w14:textId="77777777" w:rsidR="007339BA" w:rsidRPr="00E12B5F" w:rsidRDefault="007339BA" w:rsidP="00E12B5F">
            <w:pPr>
              <w:rPr>
                <w:b/>
              </w:rPr>
            </w:pPr>
          </w:p>
        </w:tc>
        <w:tc>
          <w:tcPr>
            <w:tcW w:w="3080" w:type="dxa"/>
            <w:shd w:val="clear" w:color="auto" w:fill="BFBFBF" w:themeFill="background1" w:themeFillShade="BF"/>
            <w:vAlign w:val="center"/>
          </w:tcPr>
          <w:p w14:paraId="119403C2" w14:textId="77777777" w:rsidR="007339BA" w:rsidRPr="00E12B5F" w:rsidRDefault="007339BA" w:rsidP="00C6719C">
            <w:pPr>
              <w:jc w:val="center"/>
              <w:rPr>
                <w:b/>
              </w:rPr>
            </w:pPr>
            <w:r w:rsidRPr="00E12B5F">
              <w:rPr>
                <w:b/>
              </w:rPr>
              <w:t>Date</w:t>
            </w:r>
          </w:p>
        </w:tc>
      </w:tr>
      <w:tr w:rsidR="007339BA" w14:paraId="1279E91C" w14:textId="77777777" w:rsidTr="009207C6">
        <w:trPr>
          <w:trHeight w:val="510"/>
        </w:trPr>
        <w:tc>
          <w:tcPr>
            <w:tcW w:w="5355" w:type="dxa"/>
            <w:vAlign w:val="center"/>
          </w:tcPr>
          <w:p w14:paraId="00258A7E" w14:textId="77777777" w:rsidR="007339BA" w:rsidRDefault="007339BA" w:rsidP="009207C6"/>
        </w:tc>
        <w:tc>
          <w:tcPr>
            <w:tcW w:w="236" w:type="dxa"/>
            <w:vMerge/>
            <w:tcBorders>
              <w:bottom w:val="nil"/>
            </w:tcBorders>
            <w:shd w:val="clear" w:color="auto" w:fill="auto"/>
            <w:vAlign w:val="center"/>
          </w:tcPr>
          <w:p w14:paraId="3B3EC03E" w14:textId="77777777" w:rsidR="007339BA" w:rsidRDefault="007339BA" w:rsidP="009207C6"/>
        </w:tc>
        <w:tc>
          <w:tcPr>
            <w:tcW w:w="5325" w:type="dxa"/>
            <w:vAlign w:val="center"/>
          </w:tcPr>
          <w:p w14:paraId="7161D467" w14:textId="77777777" w:rsidR="007339BA" w:rsidRDefault="007339BA" w:rsidP="009207C6"/>
        </w:tc>
        <w:tc>
          <w:tcPr>
            <w:tcW w:w="236" w:type="dxa"/>
            <w:vMerge/>
            <w:tcBorders>
              <w:bottom w:val="nil"/>
            </w:tcBorders>
            <w:shd w:val="clear" w:color="auto" w:fill="auto"/>
            <w:vAlign w:val="center"/>
          </w:tcPr>
          <w:p w14:paraId="511E5F64" w14:textId="77777777" w:rsidR="007339BA" w:rsidRDefault="007339BA" w:rsidP="009207C6"/>
        </w:tc>
        <w:tc>
          <w:tcPr>
            <w:tcW w:w="3080" w:type="dxa"/>
            <w:vAlign w:val="center"/>
          </w:tcPr>
          <w:p w14:paraId="153E4F6E" w14:textId="77777777" w:rsidR="007339BA" w:rsidRDefault="007339BA" w:rsidP="009207C6">
            <w:pPr>
              <w:jc w:val="center"/>
            </w:pPr>
          </w:p>
        </w:tc>
      </w:tr>
    </w:tbl>
    <w:p w14:paraId="69F088D9" w14:textId="77777777" w:rsidR="00E12B5F" w:rsidRDefault="00E12B5F" w:rsidP="00E12B5F"/>
    <w:tbl>
      <w:tblPr>
        <w:tblStyle w:val="TableGrid"/>
        <w:tblW w:w="0" w:type="auto"/>
        <w:tblInd w:w="8311" w:type="dxa"/>
        <w:tblLook w:val="04A0" w:firstRow="1" w:lastRow="0" w:firstColumn="1" w:lastColumn="0" w:noHBand="0" w:noVBand="1"/>
      </w:tblPr>
      <w:tblGrid>
        <w:gridCol w:w="2918"/>
        <w:gridCol w:w="2763"/>
      </w:tblGrid>
      <w:tr w:rsidR="00E12B5F" w14:paraId="13DC1BFB" w14:textId="77777777" w:rsidTr="00F73B71">
        <w:trPr>
          <w:trHeight w:val="567"/>
        </w:trPr>
        <w:tc>
          <w:tcPr>
            <w:tcW w:w="3010" w:type="dxa"/>
            <w:tcBorders>
              <w:right w:val="single" w:sz="4" w:space="0" w:color="auto"/>
            </w:tcBorders>
            <w:vAlign w:val="center"/>
          </w:tcPr>
          <w:p w14:paraId="4BBED714" w14:textId="77777777"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14:paraId="734E09D5" w14:textId="77777777" w:rsidR="00E12B5F" w:rsidRPr="00DF4938" w:rsidRDefault="00E12B5F" w:rsidP="00E12B5F"/>
        </w:tc>
      </w:tr>
    </w:tbl>
    <w:p w14:paraId="040C7889" w14:textId="630548C5" w:rsidR="00C37065" w:rsidRPr="00E12B5F" w:rsidRDefault="00BF1609" w:rsidP="00C37065">
      <w:pPr>
        <w:pStyle w:val="Unittitle"/>
      </w:pPr>
      <w:r>
        <w:rPr>
          <w:sz w:val="22"/>
        </w:rPr>
        <w:br w:type="page"/>
      </w:r>
      <w:r w:rsidR="00C37065">
        <w:lastRenderedPageBreak/>
        <w:t xml:space="preserve">Unit IMPSD108 </w:t>
      </w:r>
      <w:r w:rsidR="00C37065" w:rsidRPr="00BD446B">
        <w:t>(</w:t>
      </w:r>
      <w:r w:rsidR="00723788" w:rsidRPr="00723788">
        <w:rPr>
          <w:lang w:bidi="en-US"/>
        </w:rPr>
        <w:t>J5N1 04</w:t>
      </w:r>
      <w:r w:rsidR="00C37065" w:rsidRPr="00BD446B">
        <w:t>)</w:t>
      </w:r>
      <w:r w:rsidR="00C37065" w:rsidRPr="00E12B5F">
        <w:tab/>
      </w:r>
      <w:r w:rsidR="00C37065" w:rsidRPr="00C37065">
        <w:rPr>
          <w:lang w:bidi="en-US"/>
        </w:rPr>
        <w:t>Store and Organise Goods and Materials in a Food and Drink Business</w:t>
      </w:r>
    </w:p>
    <w:p w14:paraId="7E2A195D" w14:textId="6D78CCE0" w:rsidR="00EA48C8" w:rsidRPr="00E12B5F" w:rsidRDefault="00EA48C8" w:rsidP="00EA48C8">
      <w:pPr>
        <w:pStyle w:val="Unittitle"/>
      </w:pPr>
    </w:p>
    <w:p w14:paraId="301BF2EE" w14:textId="77777777" w:rsidR="007C6C2F" w:rsidRDefault="007C6C2F" w:rsidP="00EA48C8"/>
    <w:tbl>
      <w:tblPr>
        <w:tblStyle w:val="TableGrid"/>
        <w:tblW w:w="0" w:type="auto"/>
        <w:tblLook w:val="04A0" w:firstRow="1" w:lastRow="0" w:firstColumn="1" w:lastColumn="0" w:noHBand="0" w:noVBand="1"/>
      </w:tblPr>
      <w:tblGrid>
        <w:gridCol w:w="13992"/>
      </w:tblGrid>
      <w:tr w:rsidR="00C45EDC" w14:paraId="2502509D" w14:textId="77777777" w:rsidTr="009207C6">
        <w:trPr>
          <w:trHeight w:val="340"/>
        </w:trPr>
        <w:tc>
          <w:tcPr>
            <w:tcW w:w="14218" w:type="dxa"/>
            <w:shd w:val="clear" w:color="auto" w:fill="BFBFBF" w:themeFill="background1" w:themeFillShade="BF"/>
            <w:vAlign w:val="center"/>
          </w:tcPr>
          <w:p w14:paraId="3B436EE6" w14:textId="77777777" w:rsidR="00C45EDC" w:rsidRPr="00C45EDC" w:rsidRDefault="00C45EDC" w:rsidP="001A1ACF">
            <w:pPr>
              <w:rPr>
                <w:b/>
              </w:rPr>
            </w:pPr>
            <w:r w:rsidRPr="00C45EDC">
              <w:rPr>
                <w:b/>
              </w:rPr>
              <w:t xml:space="preserve">Unit </w:t>
            </w:r>
            <w:r w:rsidR="001A1ACF">
              <w:rPr>
                <w:b/>
              </w:rPr>
              <w:t>o</w:t>
            </w:r>
            <w:r w:rsidRPr="00C45EDC">
              <w:rPr>
                <w:b/>
              </w:rPr>
              <w:t>verview</w:t>
            </w:r>
          </w:p>
        </w:tc>
      </w:tr>
      <w:tr w:rsidR="007074A2" w14:paraId="0851B58C" w14:textId="77777777" w:rsidTr="00FC50B2">
        <w:tc>
          <w:tcPr>
            <w:tcW w:w="14218" w:type="dxa"/>
          </w:tcPr>
          <w:p w14:paraId="64DB4F74" w14:textId="77777777" w:rsidR="00DF3CC5" w:rsidRDefault="00DF3CC5" w:rsidP="00DF3CC5">
            <w:pPr>
              <w:rPr>
                <w:lang w:val="en-GB"/>
              </w:rPr>
            </w:pPr>
          </w:p>
          <w:p w14:paraId="5E16BA1F" w14:textId="77777777" w:rsidR="005029DE" w:rsidRDefault="001101A1" w:rsidP="007A4A0B">
            <w:r>
              <w:t xml:space="preserve">This standard covers the skills and knowledge needed to store goods and materials in food and drink operations. </w:t>
            </w:r>
          </w:p>
          <w:p w14:paraId="00E91184" w14:textId="7EC170F1" w:rsidR="001101A1" w:rsidRDefault="001101A1" w:rsidP="007A4A0B"/>
        </w:tc>
      </w:tr>
    </w:tbl>
    <w:p w14:paraId="41AE5F01" w14:textId="77777777" w:rsidR="00033849" w:rsidRDefault="00033849" w:rsidP="00033849"/>
    <w:tbl>
      <w:tblPr>
        <w:tblStyle w:val="TableGrid"/>
        <w:tblW w:w="0" w:type="auto"/>
        <w:tblLook w:val="04A0" w:firstRow="1" w:lastRow="0" w:firstColumn="1" w:lastColumn="0" w:noHBand="0" w:noVBand="1"/>
      </w:tblPr>
      <w:tblGrid>
        <w:gridCol w:w="13992"/>
      </w:tblGrid>
      <w:tr w:rsidR="00033849" w14:paraId="08E98559" w14:textId="77777777" w:rsidTr="009207C6">
        <w:trPr>
          <w:trHeight w:val="340"/>
        </w:trPr>
        <w:tc>
          <w:tcPr>
            <w:tcW w:w="14218" w:type="dxa"/>
            <w:shd w:val="clear" w:color="auto" w:fill="BFBFBF" w:themeFill="background1" w:themeFillShade="BF"/>
            <w:vAlign w:val="center"/>
          </w:tcPr>
          <w:p w14:paraId="597F6F9B" w14:textId="77777777" w:rsidR="00033849" w:rsidRPr="00C45EDC" w:rsidRDefault="00033849" w:rsidP="00033849">
            <w:pPr>
              <w:rPr>
                <w:b/>
              </w:rPr>
            </w:pPr>
            <w:r>
              <w:rPr>
                <w:b/>
              </w:rPr>
              <w:t>Sufficiency of evidence</w:t>
            </w:r>
          </w:p>
        </w:tc>
      </w:tr>
      <w:tr w:rsidR="00033849" w14:paraId="4654EF6E" w14:textId="77777777" w:rsidTr="001C3399">
        <w:tc>
          <w:tcPr>
            <w:tcW w:w="14218" w:type="dxa"/>
          </w:tcPr>
          <w:p w14:paraId="01AD5A5D" w14:textId="77777777" w:rsidR="00DF3CC5" w:rsidRDefault="00DF3CC5" w:rsidP="00DF3CC5">
            <w:pPr>
              <w:rPr>
                <w:rFonts w:eastAsia="Calibri"/>
              </w:rPr>
            </w:pPr>
          </w:p>
          <w:p w14:paraId="727049A5" w14:textId="77777777"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14:paraId="58C6310F" w14:textId="77777777" w:rsidR="00033849" w:rsidRPr="00033849" w:rsidRDefault="00033849" w:rsidP="00DF3CC5"/>
        </w:tc>
      </w:tr>
    </w:tbl>
    <w:p w14:paraId="437226C7" w14:textId="77777777" w:rsidR="00DD1E86" w:rsidRDefault="00DD1E86"/>
    <w:p w14:paraId="0D4675A4" w14:textId="77777777" w:rsidR="00033849" w:rsidRDefault="00033849">
      <w:r>
        <w:br w:type="page"/>
      </w:r>
    </w:p>
    <w:p w14:paraId="631BC3C8" w14:textId="77777777" w:rsidR="00033849" w:rsidRDefault="00033849" w:rsidP="004E1A60"/>
    <w:p w14:paraId="3B32BA21" w14:textId="77777777" w:rsidR="00033849" w:rsidRDefault="00033849" w:rsidP="00033849">
      <w:pPr>
        <w:jc w:val="center"/>
      </w:pPr>
      <w:r>
        <w:t>This page is intentionally blank</w:t>
      </w:r>
    </w:p>
    <w:p w14:paraId="241B621A" w14:textId="77777777" w:rsidR="00033849" w:rsidRDefault="00033849" w:rsidP="00033849">
      <w:pPr>
        <w:jc w:val="center"/>
      </w:pPr>
    </w:p>
    <w:p w14:paraId="498F3851" w14:textId="77777777" w:rsidR="00033849" w:rsidRDefault="00033849" w:rsidP="00033849">
      <w:pPr>
        <w:jc w:val="center"/>
      </w:pPr>
    </w:p>
    <w:p w14:paraId="16705019" w14:textId="4895CAB6" w:rsidR="00EA48C8" w:rsidRPr="00E12B5F" w:rsidRDefault="00A067C0" w:rsidP="005029DE">
      <w:pPr>
        <w:pStyle w:val="Unittitle"/>
      </w:pPr>
      <w:r>
        <w:br w:type="page"/>
      </w:r>
      <w:r w:rsidR="00C37065" w:rsidRPr="00C37065">
        <w:lastRenderedPageBreak/>
        <w:t>Unit IMPSD108 (</w:t>
      </w:r>
      <w:r w:rsidR="00723788" w:rsidRPr="00723788">
        <w:rPr>
          <w:lang w:bidi="en-US"/>
        </w:rPr>
        <w:t>J5N1 04</w:t>
      </w:r>
      <w:r w:rsidR="00C37065" w:rsidRPr="00C37065">
        <w:t>)</w:t>
      </w:r>
      <w:r w:rsidR="00C37065" w:rsidRPr="00C37065">
        <w:tab/>
        <w:t>Store and Organise Goods and Materials in a Food and Drink Business</w:t>
      </w:r>
    </w:p>
    <w:p w14:paraId="6DBD8C4C" w14:textId="77777777" w:rsidR="00FD2D45" w:rsidRDefault="00FD2D45" w:rsidP="00EA48C8"/>
    <w:tbl>
      <w:tblPr>
        <w:tblStyle w:val="TableGrid"/>
        <w:tblW w:w="0" w:type="auto"/>
        <w:tblLook w:val="04A0" w:firstRow="1" w:lastRow="0" w:firstColumn="1" w:lastColumn="0" w:noHBand="0" w:noVBand="1"/>
      </w:tblPr>
      <w:tblGrid>
        <w:gridCol w:w="13992"/>
      </w:tblGrid>
      <w:tr w:rsidR="00FD2D45" w14:paraId="1C7667F1" w14:textId="77777777" w:rsidTr="00FD2D45">
        <w:trPr>
          <w:trHeight w:val="340"/>
        </w:trPr>
        <w:tc>
          <w:tcPr>
            <w:tcW w:w="14218" w:type="dxa"/>
            <w:shd w:val="clear" w:color="auto" w:fill="BFBFBF" w:themeFill="background1" w:themeFillShade="BF"/>
            <w:vAlign w:val="center"/>
          </w:tcPr>
          <w:p w14:paraId="1BBC28D0" w14:textId="77777777" w:rsidR="00FD2D45" w:rsidRPr="00FD2D45" w:rsidRDefault="00FD2D45" w:rsidP="00FD2D45">
            <w:pPr>
              <w:rPr>
                <w:b/>
              </w:rPr>
            </w:pPr>
            <w:r w:rsidRPr="00FD2D45">
              <w:rPr>
                <w:b/>
              </w:rPr>
              <w:t>Performance criteria</w:t>
            </w:r>
          </w:p>
        </w:tc>
      </w:tr>
      <w:tr w:rsidR="00FD2D45" w14:paraId="56A0CC6A" w14:textId="77777777" w:rsidTr="00FD2D45">
        <w:trPr>
          <w:trHeight w:val="340"/>
        </w:trPr>
        <w:tc>
          <w:tcPr>
            <w:tcW w:w="14218" w:type="dxa"/>
            <w:shd w:val="clear" w:color="auto" w:fill="BFBFBF" w:themeFill="background1" w:themeFillShade="BF"/>
            <w:vAlign w:val="center"/>
          </w:tcPr>
          <w:p w14:paraId="057E3AC2" w14:textId="77777777" w:rsidR="00FD2D45" w:rsidRPr="00FD2D45" w:rsidRDefault="006524D2" w:rsidP="00FD2D45">
            <w:pPr>
              <w:rPr>
                <w:b/>
              </w:rPr>
            </w:pPr>
            <w:r>
              <w:rPr>
                <w:b/>
              </w:rPr>
              <w:t>What y</w:t>
            </w:r>
            <w:r w:rsidR="00FD2D45" w:rsidRPr="00FD2D45">
              <w:rPr>
                <w:b/>
              </w:rPr>
              <w:t>ou must do:</w:t>
            </w:r>
          </w:p>
        </w:tc>
      </w:tr>
      <w:tr w:rsidR="00FC1405" w14:paraId="596AE5CD" w14:textId="77777777" w:rsidTr="00FC1405">
        <w:trPr>
          <w:trHeight w:val="340"/>
        </w:trPr>
        <w:tc>
          <w:tcPr>
            <w:tcW w:w="14218" w:type="dxa"/>
            <w:shd w:val="clear" w:color="auto" w:fill="auto"/>
            <w:vAlign w:val="center"/>
          </w:tcPr>
          <w:p w14:paraId="64A2ECFF" w14:textId="5985E952" w:rsidR="00FC1405" w:rsidRPr="00FC1405" w:rsidRDefault="00FC1405" w:rsidP="00FD2D45">
            <w:pPr>
              <w:rPr>
                <w:bCs/>
              </w:rPr>
            </w:pPr>
            <w:r w:rsidRPr="00FC1405">
              <w:rPr>
                <w:bCs/>
              </w:rPr>
              <w:t xml:space="preserve">There must be evidence for </w:t>
            </w:r>
            <w:r w:rsidRPr="00FC1405">
              <w:rPr>
                <w:b/>
              </w:rPr>
              <w:t>all</w:t>
            </w:r>
            <w:r w:rsidRPr="00FC1405">
              <w:rPr>
                <w:bCs/>
              </w:rPr>
              <w:t xml:space="preserve"> Performance Criteria (PC).</w:t>
            </w:r>
          </w:p>
        </w:tc>
      </w:tr>
      <w:tr w:rsidR="00EC3403" w14:paraId="00BD9905" w14:textId="77777777" w:rsidTr="00FC50B2">
        <w:tc>
          <w:tcPr>
            <w:tcW w:w="14218" w:type="dxa"/>
          </w:tcPr>
          <w:p w14:paraId="18EF5224" w14:textId="77777777" w:rsidR="00C37065" w:rsidRPr="00C37065" w:rsidRDefault="00C37065" w:rsidP="00C37065">
            <w:pPr>
              <w:pStyle w:val="ListParagraph"/>
            </w:pPr>
            <w:r w:rsidRPr="00C37065">
              <w:rPr>
                <w:b/>
                <w:bCs/>
              </w:rPr>
              <w:t>Select goods and materials for storage and allocate locations</w:t>
            </w:r>
          </w:p>
          <w:p w14:paraId="308E37A9" w14:textId="0694317E" w:rsidR="00C37065" w:rsidRDefault="00E773FB" w:rsidP="00B538A9">
            <w:pPr>
              <w:pStyle w:val="ListParagraph"/>
              <w:numPr>
                <w:ilvl w:val="0"/>
                <w:numId w:val="34"/>
              </w:numPr>
            </w:pPr>
            <w:r>
              <w:t xml:space="preserve">Identify the stock to be put in selection and storage locations </w:t>
            </w:r>
          </w:p>
          <w:p w14:paraId="0E80FAB4" w14:textId="48D8B00A" w:rsidR="00C37065" w:rsidRDefault="00E773FB" w:rsidP="00B538A9">
            <w:pPr>
              <w:pStyle w:val="ListParagraph"/>
              <w:numPr>
                <w:ilvl w:val="0"/>
                <w:numId w:val="34"/>
              </w:numPr>
            </w:pPr>
            <w:r>
              <w:t>Identify the correct storage lo</w:t>
            </w:r>
            <w:r w:rsidR="00C37065">
              <w:t>cation and maintain food safety and hygiene standards</w:t>
            </w:r>
          </w:p>
          <w:p w14:paraId="4A3C9397" w14:textId="0E5DE475" w:rsidR="00C37065" w:rsidRDefault="00E773FB" w:rsidP="00B538A9">
            <w:pPr>
              <w:pStyle w:val="ListParagraph"/>
              <w:numPr>
                <w:ilvl w:val="0"/>
                <w:numId w:val="34"/>
              </w:numPr>
            </w:pPr>
            <w:r>
              <w:t xml:space="preserve">Meet customers' requirements regarding storage where possible, taking into account what facilities are available and the storage conditions </w:t>
            </w:r>
          </w:p>
          <w:p w14:paraId="68E44ADA" w14:textId="77777777" w:rsidR="00C37065" w:rsidRDefault="00C37065" w:rsidP="00C37065">
            <w:pPr>
              <w:pStyle w:val="ListParagraph"/>
            </w:pPr>
          </w:p>
          <w:p w14:paraId="5D431BBE" w14:textId="29F6C9B3" w:rsidR="00C37065" w:rsidRDefault="00C37065" w:rsidP="00C37065">
            <w:pPr>
              <w:pStyle w:val="ListParagraph"/>
            </w:pPr>
            <w:r w:rsidRPr="00C37065">
              <w:rPr>
                <w:b/>
                <w:bCs/>
              </w:rPr>
              <w:t>Arrange and put stock in allocated locations</w:t>
            </w:r>
            <w:r>
              <w:t xml:space="preserve"> </w:t>
            </w:r>
          </w:p>
          <w:p w14:paraId="61879D9E" w14:textId="284F1299" w:rsidR="00C37065" w:rsidRDefault="00E773FB" w:rsidP="00B538A9">
            <w:pPr>
              <w:pStyle w:val="ListParagraph"/>
              <w:numPr>
                <w:ilvl w:val="0"/>
                <w:numId w:val="34"/>
              </w:numPr>
            </w:pPr>
            <w:r>
              <w:t>Handle s</w:t>
            </w:r>
            <w:r w:rsidR="00C37065">
              <w:t xml:space="preserve">tock in accordance with food safety and hygiene standards </w:t>
            </w:r>
          </w:p>
          <w:p w14:paraId="7490EE20" w14:textId="37119B6E" w:rsidR="00C37065" w:rsidRDefault="00E773FB" w:rsidP="00B538A9">
            <w:pPr>
              <w:pStyle w:val="ListParagraph"/>
              <w:numPr>
                <w:ilvl w:val="0"/>
                <w:numId w:val="34"/>
              </w:numPr>
            </w:pPr>
            <w:r>
              <w:t xml:space="preserve">Maintain stock condition by using the handling techniques that comply with company regulations </w:t>
            </w:r>
          </w:p>
          <w:p w14:paraId="3421E543" w14:textId="2F93AB14" w:rsidR="00C37065" w:rsidRDefault="00E773FB" w:rsidP="00B538A9">
            <w:pPr>
              <w:pStyle w:val="ListParagraph"/>
              <w:numPr>
                <w:ilvl w:val="0"/>
                <w:numId w:val="34"/>
              </w:numPr>
            </w:pPr>
            <w:r>
              <w:t xml:space="preserve">Check the product visually to make sure it meets customer or company specification </w:t>
            </w:r>
          </w:p>
          <w:p w14:paraId="3A691315" w14:textId="3DAC4754" w:rsidR="00C37065" w:rsidRDefault="00E773FB" w:rsidP="00B538A9">
            <w:pPr>
              <w:pStyle w:val="ListParagraph"/>
              <w:numPr>
                <w:ilvl w:val="0"/>
                <w:numId w:val="34"/>
              </w:numPr>
            </w:pPr>
            <w:r>
              <w:t>Put the correc</w:t>
            </w:r>
            <w:r w:rsidR="00C37065">
              <w:t xml:space="preserve">t stock in the allocated location and in the allocated space within the agreed timescales </w:t>
            </w:r>
          </w:p>
          <w:p w14:paraId="5D90EE7D" w14:textId="4E92F025" w:rsidR="00C37065" w:rsidRDefault="00E773FB" w:rsidP="00B538A9">
            <w:pPr>
              <w:pStyle w:val="ListParagraph"/>
              <w:numPr>
                <w:ilvl w:val="0"/>
                <w:numId w:val="34"/>
              </w:numPr>
            </w:pPr>
            <w:r>
              <w:t xml:space="preserve">Place goods and materials so that they can be accessed in the order required to meet stock rotation requirements </w:t>
            </w:r>
          </w:p>
          <w:p w14:paraId="410B8D7E" w14:textId="6A0D68E9" w:rsidR="00C37065" w:rsidRDefault="00E773FB" w:rsidP="00B538A9">
            <w:pPr>
              <w:pStyle w:val="ListParagraph"/>
              <w:numPr>
                <w:ilvl w:val="0"/>
                <w:numId w:val="34"/>
              </w:numPr>
            </w:pPr>
            <w:r>
              <w:t>Store goods and materials in a way that makes b</w:t>
            </w:r>
            <w:r w:rsidR="00C37065">
              <w:t xml:space="preserve">est use of available space and complies with company procedures </w:t>
            </w:r>
          </w:p>
          <w:p w14:paraId="61DA6282" w14:textId="77777777" w:rsidR="00C37065" w:rsidRDefault="00C37065" w:rsidP="00C37065">
            <w:pPr>
              <w:pStyle w:val="ListParagraph"/>
            </w:pPr>
          </w:p>
          <w:p w14:paraId="79278ABA" w14:textId="14B46801" w:rsidR="00C37065" w:rsidRDefault="00C37065" w:rsidP="00C37065">
            <w:pPr>
              <w:pStyle w:val="ListParagraph"/>
            </w:pPr>
            <w:r w:rsidRPr="00C37065">
              <w:rPr>
                <w:b/>
                <w:bCs/>
              </w:rPr>
              <w:t>Report difficulties and check documentation</w:t>
            </w:r>
            <w:r>
              <w:t xml:space="preserve"> </w:t>
            </w:r>
          </w:p>
          <w:p w14:paraId="4F928BB2" w14:textId="576FA53B" w:rsidR="00E773FB" w:rsidRDefault="00E773FB" w:rsidP="00B538A9">
            <w:pPr>
              <w:pStyle w:val="ListParagraph"/>
              <w:numPr>
                <w:ilvl w:val="0"/>
                <w:numId w:val="34"/>
              </w:numPr>
            </w:pPr>
            <w:r>
              <w:t xml:space="preserve">Report difficulties in placing goods and materials which cannot be immediately resolved to the relevant person </w:t>
            </w:r>
          </w:p>
          <w:p w14:paraId="7738AD17" w14:textId="5B924840" w:rsidR="00E773FB" w:rsidRDefault="00E773FB" w:rsidP="00B538A9">
            <w:pPr>
              <w:pStyle w:val="ListParagraph"/>
              <w:numPr>
                <w:ilvl w:val="0"/>
                <w:numId w:val="34"/>
              </w:numPr>
            </w:pPr>
            <w:r>
              <w:t>Complete stock records and</w:t>
            </w:r>
            <w:r w:rsidR="00C37065">
              <w:t xml:space="preserve"> pass them on promptly as required </w:t>
            </w:r>
          </w:p>
          <w:p w14:paraId="2654DE3A" w14:textId="680AAA78" w:rsidR="00B538A9" w:rsidRDefault="00E773FB" w:rsidP="00B538A9">
            <w:pPr>
              <w:pStyle w:val="ListParagraph"/>
              <w:numPr>
                <w:ilvl w:val="0"/>
                <w:numId w:val="34"/>
              </w:numPr>
            </w:pPr>
            <w:r>
              <w:t>Complete documentation in accordance with organisational requirements</w:t>
            </w:r>
          </w:p>
          <w:p w14:paraId="6B85A2A6" w14:textId="66069A28" w:rsidR="00E773FB" w:rsidRPr="005029DE" w:rsidRDefault="00E773FB" w:rsidP="00E773FB">
            <w:pPr>
              <w:pStyle w:val="ListParagraph"/>
            </w:pPr>
          </w:p>
        </w:tc>
      </w:tr>
    </w:tbl>
    <w:p w14:paraId="04A3F8B6" w14:textId="77777777" w:rsidR="00FD2D45" w:rsidRDefault="00FD2D45" w:rsidP="001944AB"/>
    <w:p w14:paraId="3BD9F347" w14:textId="77777777" w:rsidR="007A4A0B" w:rsidRDefault="007A4A0B">
      <w:pPr>
        <w:rPr>
          <w:rFonts w:cs="Arial"/>
          <w:b/>
          <w:sz w:val="28"/>
          <w:szCs w:val="28"/>
          <w:lang w:val="en-GB" w:bidi="ar-SA"/>
        </w:rPr>
      </w:pPr>
      <w:r>
        <w:br w:type="page"/>
      </w:r>
    </w:p>
    <w:p w14:paraId="223852BC" w14:textId="3528BB1D" w:rsidR="007C6C2F" w:rsidRDefault="00C37065" w:rsidP="001944AB">
      <w:pPr>
        <w:rPr>
          <w:rFonts w:cs="Arial"/>
          <w:b/>
          <w:sz w:val="28"/>
          <w:szCs w:val="28"/>
          <w:lang w:val="en-GB" w:bidi="ar-SA"/>
        </w:rPr>
      </w:pPr>
      <w:r w:rsidRPr="00C37065">
        <w:rPr>
          <w:rFonts w:cs="Arial"/>
          <w:b/>
          <w:sz w:val="28"/>
          <w:szCs w:val="28"/>
          <w:lang w:val="en-GB" w:bidi="ar-SA"/>
        </w:rPr>
        <w:lastRenderedPageBreak/>
        <w:t>Unit IMPSD108 (</w:t>
      </w:r>
      <w:r w:rsidR="00723788" w:rsidRPr="00723788">
        <w:rPr>
          <w:rFonts w:cs="Arial"/>
          <w:b/>
          <w:sz w:val="28"/>
          <w:szCs w:val="28"/>
          <w:lang w:val="en-GB"/>
        </w:rPr>
        <w:t>J5N1 04</w:t>
      </w:r>
      <w:r w:rsidRPr="00C37065">
        <w:rPr>
          <w:rFonts w:cs="Arial"/>
          <w:b/>
          <w:sz w:val="28"/>
          <w:szCs w:val="28"/>
          <w:lang w:val="en-GB" w:bidi="ar-SA"/>
        </w:rPr>
        <w:t>)</w:t>
      </w:r>
      <w:r w:rsidRPr="00C37065">
        <w:rPr>
          <w:rFonts w:cs="Arial"/>
          <w:b/>
          <w:sz w:val="28"/>
          <w:szCs w:val="28"/>
          <w:lang w:val="en-GB" w:bidi="ar-SA"/>
        </w:rPr>
        <w:tab/>
        <w:t>Store and Organise Goods and Materials in a Food and Drink Business</w:t>
      </w:r>
    </w:p>
    <w:p w14:paraId="2989B749" w14:textId="77777777" w:rsidR="00C37065" w:rsidRDefault="00C37065" w:rsidP="001944AB"/>
    <w:tbl>
      <w:tblPr>
        <w:tblW w:w="1519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4538"/>
        <w:gridCol w:w="1134"/>
        <w:gridCol w:w="663"/>
        <w:gridCol w:w="663"/>
        <w:gridCol w:w="663"/>
        <w:gridCol w:w="663"/>
        <w:gridCol w:w="663"/>
        <w:gridCol w:w="663"/>
        <w:gridCol w:w="663"/>
        <w:gridCol w:w="663"/>
        <w:gridCol w:w="663"/>
        <w:gridCol w:w="663"/>
        <w:gridCol w:w="663"/>
        <w:gridCol w:w="673"/>
      </w:tblGrid>
      <w:tr w:rsidR="005029DE" w:rsidRPr="0064705B" w14:paraId="06CBE064" w14:textId="682E706C" w:rsidTr="00022468">
        <w:trPr>
          <w:trHeight w:val="470"/>
        </w:trPr>
        <w:tc>
          <w:tcPr>
            <w:tcW w:w="1558" w:type="dxa"/>
            <w:vMerge w:val="restart"/>
            <w:shd w:val="clear" w:color="auto" w:fill="BFBFBF" w:themeFill="background1" w:themeFillShade="BF"/>
            <w:vAlign w:val="center"/>
          </w:tcPr>
          <w:p w14:paraId="65CAAF51" w14:textId="77777777" w:rsidR="005029DE" w:rsidRPr="00033849" w:rsidRDefault="005029DE" w:rsidP="00033849">
            <w:pPr>
              <w:pStyle w:val="Table10"/>
              <w:rPr>
                <w:b/>
              </w:rPr>
            </w:pPr>
            <w:r w:rsidRPr="00033849">
              <w:rPr>
                <w:b/>
              </w:rPr>
              <w:t>Evidence reference</w:t>
            </w:r>
          </w:p>
        </w:tc>
        <w:tc>
          <w:tcPr>
            <w:tcW w:w="4538" w:type="dxa"/>
            <w:vMerge w:val="restart"/>
            <w:shd w:val="clear" w:color="auto" w:fill="BFBFBF" w:themeFill="background1" w:themeFillShade="BF"/>
            <w:vAlign w:val="center"/>
          </w:tcPr>
          <w:p w14:paraId="2BB49908" w14:textId="77777777" w:rsidR="005029DE" w:rsidRPr="00033849" w:rsidRDefault="005029DE" w:rsidP="00033849">
            <w:pPr>
              <w:pStyle w:val="Table10"/>
              <w:rPr>
                <w:b/>
              </w:rPr>
            </w:pPr>
            <w:r w:rsidRPr="00033849">
              <w:rPr>
                <w:b/>
              </w:rPr>
              <w:t>Evidence description</w:t>
            </w:r>
          </w:p>
        </w:tc>
        <w:tc>
          <w:tcPr>
            <w:tcW w:w="1134" w:type="dxa"/>
            <w:vMerge w:val="restart"/>
            <w:shd w:val="clear" w:color="auto" w:fill="BFBFBF" w:themeFill="background1" w:themeFillShade="BF"/>
            <w:vAlign w:val="center"/>
          </w:tcPr>
          <w:p w14:paraId="4A5FA33E" w14:textId="77777777" w:rsidR="005029DE" w:rsidRPr="00033849" w:rsidRDefault="005029DE" w:rsidP="00033849">
            <w:pPr>
              <w:pStyle w:val="Table10"/>
              <w:rPr>
                <w:b/>
              </w:rPr>
            </w:pPr>
            <w:r w:rsidRPr="00033849">
              <w:rPr>
                <w:b/>
              </w:rPr>
              <w:t>Date</w:t>
            </w:r>
          </w:p>
        </w:tc>
        <w:tc>
          <w:tcPr>
            <w:tcW w:w="7966" w:type="dxa"/>
            <w:gridSpan w:val="12"/>
            <w:tcBorders>
              <w:right w:val="single" w:sz="4" w:space="0" w:color="auto"/>
            </w:tcBorders>
            <w:shd w:val="clear" w:color="auto" w:fill="BFBFBF" w:themeFill="background1" w:themeFillShade="BF"/>
            <w:vAlign w:val="center"/>
          </w:tcPr>
          <w:p w14:paraId="5B55D4A7" w14:textId="780626D4" w:rsidR="005029DE" w:rsidRPr="00033849" w:rsidRDefault="005029DE" w:rsidP="005029DE">
            <w:pPr>
              <w:pStyle w:val="Table10"/>
              <w:rPr>
                <w:b/>
              </w:rPr>
            </w:pPr>
            <w:r w:rsidRPr="00033849">
              <w:rPr>
                <w:b/>
              </w:rPr>
              <w:t xml:space="preserve">Performance </w:t>
            </w:r>
            <w:r>
              <w:rPr>
                <w:b/>
              </w:rPr>
              <w:t>c</w:t>
            </w:r>
            <w:r w:rsidRPr="00033849">
              <w:rPr>
                <w:b/>
              </w:rPr>
              <w:t>riteria</w:t>
            </w:r>
          </w:p>
        </w:tc>
      </w:tr>
      <w:tr w:rsidR="005029DE" w:rsidRPr="0064705B" w14:paraId="5D7AB072" w14:textId="29F70A21" w:rsidTr="00022468">
        <w:trPr>
          <w:trHeight w:val="637"/>
        </w:trPr>
        <w:tc>
          <w:tcPr>
            <w:tcW w:w="1558" w:type="dxa"/>
            <w:vMerge/>
            <w:shd w:val="clear" w:color="auto" w:fill="BFBFBF" w:themeFill="background1" w:themeFillShade="BF"/>
            <w:vAlign w:val="center"/>
          </w:tcPr>
          <w:p w14:paraId="566C0803" w14:textId="77777777" w:rsidR="005029DE" w:rsidRPr="0064705B" w:rsidRDefault="005029DE" w:rsidP="00033849">
            <w:pPr>
              <w:pStyle w:val="Table10"/>
            </w:pPr>
          </w:p>
        </w:tc>
        <w:tc>
          <w:tcPr>
            <w:tcW w:w="4538" w:type="dxa"/>
            <w:vMerge/>
            <w:shd w:val="clear" w:color="auto" w:fill="BFBFBF" w:themeFill="background1" w:themeFillShade="BF"/>
            <w:vAlign w:val="center"/>
          </w:tcPr>
          <w:p w14:paraId="097C30F6" w14:textId="77777777" w:rsidR="005029DE" w:rsidRPr="0064705B" w:rsidRDefault="005029DE" w:rsidP="00033849">
            <w:pPr>
              <w:pStyle w:val="Table10"/>
            </w:pPr>
          </w:p>
        </w:tc>
        <w:tc>
          <w:tcPr>
            <w:tcW w:w="1134" w:type="dxa"/>
            <w:vMerge/>
            <w:shd w:val="clear" w:color="auto" w:fill="BFBFBF" w:themeFill="background1" w:themeFillShade="BF"/>
            <w:vAlign w:val="center"/>
          </w:tcPr>
          <w:p w14:paraId="7C6F06FC" w14:textId="77777777" w:rsidR="005029DE" w:rsidRPr="0064705B" w:rsidRDefault="005029DE" w:rsidP="00033849">
            <w:pPr>
              <w:pStyle w:val="Table10"/>
            </w:pPr>
          </w:p>
        </w:tc>
        <w:tc>
          <w:tcPr>
            <w:tcW w:w="7966" w:type="dxa"/>
            <w:gridSpan w:val="12"/>
            <w:tcBorders>
              <w:right w:val="single" w:sz="4" w:space="0" w:color="auto"/>
            </w:tcBorders>
            <w:shd w:val="clear" w:color="auto" w:fill="BFBFBF" w:themeFill="background1" w:themeFillShade="BF"/>
            <w:vAlign w:val="center"/>
          </w:tcPr>
          <w:p w14:paraId="28519981" w14:textId="06DC2E94" w:rsidR="005029DE" w:rsidRPr="00784536" w:rsidRDefault="005029DE" w:rsidP="005029DE">
            <w:pPr>
              <w:pStyle w:val="Table10"/>
              <w:rPr>
                <w:b/>
                <w:szCs w:val="22"/>
              </w:rPr>
            </w:pPr>
            <w:r>
              <w:rPr>
                <w:b/>
              </w:rPr>
              <w:t>What you must do</w:t>
            </w:r>
          </w:p>
        </w:tc>
      </w:tr>
      <w:tr w:rsidR="00022468" w:rsidRPr="0064705B" w14:paraId="11DC9924" w14:textId="24FE8034" w:rsidTr="00022468">
        <w:tc>
          <w:tcPr>
            <w:tcW w:w="1558" w:type="dxa"/>
            <w:vMerge/>
            <w:tcBorders>
              <w:bottom w:val="single" w:sz="4" w:space="0" w:color="000000"/>
            </w:tcBorders>
            <w:shd w:val="clear" w:color="auto" w:fill="BFBFBF" w:themeFill="background1" w:themeFillShade="BF"/>
            <w:vAlign w:val="center"/>
          </w:tcPr>
          <w:p w14:paraId="46CFE34D" w14:textId="77777777" w:rsidR="00022468" w:rsidRPr="0064705B" w:rsidRDefault="00022468" w:rsidP="00022468">
            <w:pPr>
              <w:pStyle w:val="Table10"/>
            </w:pPr>
          </w:p>
        </w:tc>
        <w:tc>
          <w:tcPr>
            <w:tcW w:w="4538" w:type="dxa"/>
            <w:vMerge/>
            <w:tcBorders>
              <w:bottom w:val="single" w:sz="4" w:space="0" w:color="000000"/>
            </w:tcBorders>
            <w:shd w:val="clear" w:color="auto" w:fill="BFBFBF" w:themeFill="background1" w:themeFillShade="BF"/>
            <w:vAlign w:val="center"/>
          </w:tcPr>
          <w:p w14:paraId="304FCB4E" w14:textId="77777777" w:rsidR="00022468" w:rsidRPr="0064705B" w:rsidRDefault="00022468" w:rsidP="00022468">
            <w:pPr>
              <w:pStyle w:val="Table10"/>
            </w:pPr>
          </w:p>
        </w:tc>
        <w:tc>
          <w:tcPr>
            <w:tcW w:w="1134" w:type="dxa"/>
            <w:vMerge/>
            <w:tcBorders>
              <w:bottom w:val="single" w:sz="4" w:space="0" w:color="000000"/>
            </w:tcBorders>
            <w:shd w:val="clear" w:color="auto" w:fill="BFBFBF" w:themeFill="background1" w:themeFillShade="BF"/>
            <w:vAlign w:val="center"/>
          </w:tcPr>
          <w:p w14:paraId="00372A02" w14:textId="77777777" w:rsidR="00022468" w:rsidRPr="0064705B" w:rsidRDefault="00022468" w:rsidP="00022468">
            <w:pPr>
              <w:pStyle w:val="Table10"/>
            </w:pPr>
          </w:p>
        </w:tc>
        <w:tc>
          <w:tcPr>
            <w:tcW w:w="663" w:type="dxa"/>
            <w:tcBorders>
              <w:bottom w:val="single" w:sz="4" w:space="0" w:color="000000"/>
            </w:tcBorders>
            <w:shd w:val="clear" w:color="auto" w:fill="BFBFBF" w:themeFill="background1" w:themeFillShade="BF"/>
          </w:tcPr>
          <w:p w14:paraId="5F534AD1" w14:textId="77777777" w:rsidR="00022468" w:rsidRPr="00707054" w:rsidRDefault="00022468" w:rsidP="00022468">
            <w:pPr>
              <w:pStyle w:val="Table10"/>
              <w:jc w:val="center"/>
              <w:rPr>
                <w:b/>
                <w:szCs w:val="22"/>
              </w:rPr>
            </w:pPr>
            <w:r w:rsidRPr="00707054">
              <w:rPr>
                <w:b/>
                <w:szCs w:val="22"/>
              </w:rPr>
              <w:t>1</w:t>
            </w:r>
          </w:p>
        </w:tc>
        <w:tc>
          <w:tcPr>
            <w:tcW w:w="663" w:type="dxa"/>
            <w:tcBorders>
              <w:bottom w:val="single" w:sz="4" w:space="0" w:color="000000"/>
            </w:tcBorders>
            <w:shd w:val="clear" w:color="auto" w:fill="BFBFBF" w:themeFill="background1" w:themeFillShade="BF"/>
          </w:tcPr>
          <w:p w14:paraId="196A27B2" w14:textId="77777777" w:rsidR="00022468" w:rsidRPr="00707054" w:rsidRDefault="00022468" w:rsidP="00022468">
            <w:pPr>
              <w:pStyle w:val="Table10"/>
              <w:jc w:val="center"/>
              <w:rPr>
                <w:b/>
                <w:szCs w:val="22"/>
              </w:rPr>
            </w:pPr>
            <w:r w:rsidRPr="00707054">
              <w:rPr>
                <w:b/>
                <w:szCs w:val="22"/>
              </w:rPr>
              <w:t>2</w:t>
            </w:r>
          </w:p>
        </w:tc>
        <w:tc>
          <w:tcPr>
            <w:tcW w:w="663" w:type="dxa"/>
            <w:tcBorders>
              <w:bottom w:val="single" w:sz="4" w:space="0" w:color="000000"/>
            </w:tcBorders>
            <w:shd w:val="clear" w:color="auto" w:fill="BFBFBF" w:themeFill="background1" w:themeFillShade="BF"/>
          </w:tcPr>
          <w:p w14:paraId="18818B84" w14:textId="77777777" w:rsidR="00022468" w:rsidRPr="00707054" w:rsidRDefault="00022468" w:rsidP="00022468">
            <w:pPr>
              <w:pStyle w:val="Table10"/>
              <w:jc w:val="center"/>
              <w:rPr>
                <w:b/>
                <w:szCs w:val="22"/>
              </w:rPr>
            </w:pPr>
            <w:r w:rsidRPr="00707054">
              <w:rPr>
                <w:b/>
                <w:szCs w:val="22"/>
              </w:rPr>
              <w:t>3</w:t>
            </w:r>
          </w:p>
        </w:tc>
        <w:tc>
          <w:tcPr>
            <w:tcW w:w="663" w:type="dxa"/>
            <w:tcBorders>
              <w:bottom w:val="single" w:sz="4" w:space="0" w:color="000000"/>
            </w:tcBorders>
            <w:shd w:val="clear" w:color="auto" w:fill="BFBFBF" w:themeFill="background1" w:themeFillShade="BF"/>
          </w:tcPr>
          <w:p w14:paraId="3CD2151B" w14:textId="77777777" w:rsidR="00022468" w:rsidRPr="00707054" w:rsidRDefault="00022468" w:rsidP="00022468">
            <w:pPr>
              <w:pStyle w:val="Table10"/>
              <w:jc w:val="center"/>
              <w:rPr>
                <w:b/>
                <w:szCs w:val="22"/>
              </w:rPr>
            </w:pPr>
            <w:r w:rsidRPr="00707054">
              <w:rPr>
                <w:b/>
                <w:szCs w:val="22"/>
              </w:rPr>
              <w:t>4</w:t>
            </w:r>
          </w:p>
        </w:tc>
        <w:tc>
          <w:tcPr>
            <w:tcW w:w="663" w:type="dxa"/>
            <w:tcBorders>
              <w:bottom w:val="single" w:sz="4" w:space="0" w:color="000000"/>
            </w:tcBorders>
            <w:shd w:val="clear" w:color="auto" w:fill="BFBFBF" w:themeFill="background1" w:themeFillShade="BF"/>
          </w:tcPr>
          <w:p w14:paraId="62807197" w14:textId="77777777" w:rsidR="00022468" w:rsidRPr="00707054" w:rsidRDefault="00022468" w:rsidP="00022468">
            <w:pPr>
              <w:pStyle w:val="Table10"/>
              <w:jc w:val="center"/>
              <w:rPr>
                <w:b/>
                <w:szCs w:val="22"/>
              </w:rPr>
            </w:pPr>
            <w:r w:rsidRPr="00707054">
              <w:rPr>
                <w:b/>
                <w:szCs w:val="22"/>
              </w:rPr>
              <w:t>5</w:t>
            </w:r>
          </w:p>
        </w:tc>
        <w:tc>
          <w:tcPr>
            <w:tcW w:w="663" w:type="dxa"/>
            <w:tcBorders>
              <w:bottom w:val="single" w:sz="4" w:space="0" w:color="000000"/>
            </w:tcBorders>
            <w:shd w:val="clear" w:color="auto" w:fill="BFBFBF" w:themeFill="background1" w:themeFillShade="BF"/>
          </w:tcPr>
          <w:p w14:paraId="7492A450" w14:textId="77777777" w:rsidR="00022468" w:rsidRPr="00707054" w:rsidRDefault="00022468" w:rsidP="00022468">
            <w:pPr>
              <w:pStyle w:val="Table10"/>
              <w:jc w:val="center"/>
              <w:rPr>
                <w:b/>
                <w:szCs w:val="22"/>
              </w:rPr>
            </w:pPr>
            <w:r w:rsidRPr="00707054">
              <w:rPr>
                <w:b/>
                <w:szCs w:val="22"/>
              </w:rPr>
              <w:t>6</w:t>
            </w:r>
          </w:p>
        </w:tc>
        <w:tc>
          <w:tcPr>
            <w:tcW w:w="663" w:type="dxa"/>
            <w:tcBorders>
              <w:bottom w:val="single" w:sz="4" w:space="0" w:color="000000"/>
            </w:tcBorders>
            <w:shd w:val="clear" w:color="auto" w:fill="BFBFBF" w:themeFill="background1" w:themeFillShade="BF"/>
          </w:tcPr>
          <w:p w14:paraId="38B697EF" w14:textId="77777777" w:rsidR="00022468" w:rsidRPr="00707054" w:rsidRDefault="00022468" w:rsidP="00022468">
            <w:pPr>
              <w:pStyle w:val="Table10"/>
              <w:jc w:val="center"/>
              <w:rPr>
                <w:b/>
                <w:szCs w:val="22"/>
              </w:rPr>
            </w:pPr>
            <w:r w:rsidRPr="00707054">
              <w:rPr>
                <w:b/>
                <w:szCs w:val="22"/>
              </w:rPr>
              <w:t>7</w:t>
            </w:r>
          </w:p>
        </w:tc>
        <w:tc>
          <w:tcPr>
            <w:tcW w:w="663" w:type="dxa"/>
            <w:tcBorders>
              <w:bottom w:val="single" w:sz="4" w:space="0" w:color="000000"/>
            </w:tcBorders>
            <w:shd w:val="clear" w:color="auto" w:fill="BFBFBF" w:themeFill="background1" w:themeFillShade="BF"/>
          </w:tcPr>
          <w:p w14:paraId="4FEF83DD" w14:textId="64E18F82" w:rsidR="00022468" w:rsidRPr="00F11177" w:rsidRDefault="00022468" w:rsidP="00022468">
            <w:pPr>
              <w:pStyle w:val="Table10"/>
              <w:jc w:val="center"/>
              <w:rPr>
                <w:b/>
                <w:szCs w:val="22"/>
              </w:rPr>
            </w:pPr>
            <w:r>
              <w:rPr>
                <w:b/>
                <w:szCs w:val="22"/>
              </w:rPr>
              <w:t>8</w:t>
            </w:r>
          </w:p>
        </w:tc>
        <w:tc>
          <w:tcPr>
            <w:tcW w:w="663" w:type="dxa"/>
            <w:tcBorders>
              <w:bottom w:val="single" w:sz="4" w:space="0" w:color="000000"/>
            </w:tcBorders>
            <w:shd w:val="clear" w:color="auto" w:fill="BFBFBF" w:themeFill="background1" w:themeFillShade="BF"/>
          </w:tcPr>
          <w:p w14:paraId="32A29F89" w14:textId="3026B9B1" w:rsidR="00022468" w:rsidRPr="00F11177" w:rsidRDefault="00022468" w:rsidP="00022468">
            <w:pPr>
              <w:pStyle w:val="Table10"/>
              <w:jc w:val="center"/>
              <w:rPr>
                <w:b/>
                <w:szCs w:val="22"/>
              </w:rPr>
            </w:pPr>
            <w:r>
              <w:rPr>
                <w:b/>
                <w:szCs w:val="22"/>
              </w:rPr>
              <w:t>9</w:t>
            </w:r>
          </w:p>
        </w:tc>
        <w:tc>
          <w:tcPr>
            <w:tcW w:w="663" w:type="dxa"/>
            <w:shd w:val="clear" w:color="auto" w:fill="BFBFBF" w:themeFill="background1" w:themeFillShade="BF"/>
          </w:tcPr>
          <w:p w14:paraId="5288FEBD" w14:textId="4149831A" w:rsidR="00022468" w:rsidRPr="00022468" w:rsidRDefault="00022468" w:rsidP="00022468">
            <w:pPr>
              <w:rPr>
                <w:sz w:val="20"/>
              </w:rPr>
            </w:pPr>
            <w:r w:rsidRPr="00022468">
              <w:rPr>
                <w:b/>
                <w:sz w:val="20"/>
              </w:rPr>
              <w:t>10</w:t>
            </w:r>
          </w:p>
        </w:tc>
        <w:tc>
          <w:tcPr>
            <w:tcW w:w="663" w:type="dxa"/>
            <w:shd w:val="clear" w:color="auto" w:fill="BFBFBF" w:themeFill="background1" w:themeFillShade="BF"/>
          </w:tcPr>
          <w:p w14:paraId="6CA18D2C" w14:textId="53083950" w:rsidR="00022468" w:rsidRPr="00022468" w:rsidRDefault="00022468" w:rsidP="00022468">
            <w:pPr>
              <w:rPr>
                <w:sz w:val="20"/>
              </w:rPr>
            </w:pPr>
            <w:r w:rsidRPr="00022468">
              <w:rPr>
                <w:b/>
                <w:sz w:val="20"/>
              </w:rPr>
              <w:t>11</w:t>
            </w:r>
          </w:p>
        </w:tc>
        <w:tc>
          <w:tcPr>
            <w:tcW w:w="673" w:type="dxa"/>
            <w:shd w:val="clear" w:color="auto" w:fill="BFBFBF" w:themeFill="background1" w:themeFillShade="BF"/>
          </w:tcPr>
          <w:p w14:paraId="0CB1BC23" w14:textId="0A3AB3E6" w:rsidR="00022468" w:rsidRPr="00022468" w:rsidRDefault="00022468" w:rsidP="00022468">
            <w:pPr>
              <w:rPr>
                <w:sz w:val="20"/>
              </w:rPr>
            </w:pPr>
            <w:r w:rsidRPr="00022468">
              <w:rPr>
                <w:b/>
                <w:sz w:val="20"/>
              </w:rPr>
              <w:t>12</w:t>
            </w:r>
          </w:p>
        </w:tc>
      </w:tr>
      <w:tr w:rsidR="00022468" w:rsidRPr="0064705B" w14:paraId="3A084DFB" w14:textId="06B6A09B" w:rsidTr="00022468">
        <w:tc>
          <w:tcPr>
            <w:tcW w:w="1558" w:type="dxa"/>
            <w:shd w:val="clear" w:color="auto" w:fill="auto"/>
          </w:tcPr>
          <w:p w14:paraId="56EBA709" w14:textId="77777777" w:rsidR="00022468" w:rsidRDefault="00022468" w:rsidP="00022468">
            <w:pPr>
              <w:pStyle w:val="Table10"/>
            </w:pPr>
          </w:p>
          <w:p w14:paraId="2973DD83" w14:textId="77777777" w:rsidR="00022468" w:rsidRDefault="00022468" w:rsidP="00022468">
            <w:pPr>
              <w:pStyle w:val="Table10"/>
            </w:pPr>
          </w:p>
          <w:p w14:paraId="5D05AAE0" w14:textId="77777777" w:rsidR="00022468" w:rsidRDefault="00022468" w:rsidP="00022468">
            <w:pPr>
              <w:pStyle w:val="Table10"/>
            </w:pPr>
          </w:p>
          <w:p w14:paraId="3D794DBC" w14:textId="77777777" w:rsidR="00022468" w:rsidRPr="0064705B" w:rsidRDefault="00022468" w:rsidP="00022468">
            <w:pPr>
              <w:pStyle w:val="Table10"/>
            </w:pPr>
          </w:p>
        </w:tc>
        <w:tc>
          <w:tcPr>
            <w:tcW w:w="4538" w:type="dxa"/>
            <w:shd w:val="clear" w:color="auto" w:fill="auto"/>
          </w:tcPr>
          <w:p w14:paraId="71A7F086" w14:textId="77777777" w:rsidR="00022468" w:rsidRPr="0064705B" w:rsidRDefault="00022468" w:rsidP="00022468">
            <w:pPr>
              <w:pStyle w:val="Table10"/>
            </w:pPr>
          </w:p>
        </w:tc>
        <w:tc>
          <w:tcPr>
            <w:tcW w:w="1134" w:type="dxa"/>
            <w:shd w:val="clear" w:color="auto" w:fill="auto"/>
          </w:tcPr>
          <w:p w14:paraId="52C32C9B" w14:textId="77777777" w:rsidR="00022468" w:rsidRPr="0064705B" w:rsidRDefault="00022468" w:rsidP="00022468">
            <w:pPr>
              <w:pStyle w:val="Table10"/>
            </w:pPr>
          </w:p>
        </w:tc>
        <w:tc>
          <w:tcPr>
            <w:tcW w:w="663" w:type="dxa"/>
            <w:shd w:val="clear" w:color="auto" w:fill="auto"/>
          </w:tcPr>
          <w:p w14:paraId="24930DC0" w14:textId="77777777" w:rsidR="00022468" w:rsidRPr="00707054" w:rsidRDefault="00022468" w:rsidP="00022468">
            <w:pPr>
              <w:pStyle w:val="Table10"/>
              <w:jc w:val="center"/>
            </w:pPr>
          </w:p>
        </w:tc>
        <w:tc>
          <w:tcPr>
            <w:tcW w:w="663" w:type="dxa"/>
            <w:shd w:val="clear" w:color="auto" w:fill="auto"/>
          </w:tcPr>
          <w:p w14:paraId="3883579E" w14:textId="77777777" w:rsidR="00022468" w:rsidRPr="00707054" w:rsidRDefault="00022468" w:rsidP="00022468">
            <w:pPr>
              <w:pStyle w:val="Table10"/>
              <w:jc w:val="center"/>
            </w:pPr>
          </w:p>
        </w:tc>
        <w:tc>
          <w:tcPr>
            <w:tcW w:w="663" w:type="dxa"/>
            <w:shd w:val="clear" w:color="auto" w:fill="auto"/>
          </w:tcPr>
          <w:p w14:paraId="21C50C36" w14:textId="77777777" w:rsidR="00022468" w:rsidRPr="00707054" w:rsidRDefault="00022468" w:rsidP="00022468">
            <w:pPr>
              <w:pStyle w:val="Table10"/>
              <w:jc w:val="center"/>
            </w:pPr>
          </w:p>
        </w:tc>
        <w:tc>
          <w:tcPr>
            <w:tcW w:w="663" w:type="dxa"/>
            <w:shd w:val="clear" w:color="auto" w:fill="auto"/>
          </w:tcPr>
          <w:p w14:paraId="1F7235DB" w14:textId="77777777" w:rsidR="00022468" w:rsidRPr="00707054" w:rsidRDefault="00022468" w:rsidP="00022468">
            <w:pPr>
              <w:pStyle w:val="Table10"/>
              <w:jc w:val="center"/>
            </w:pPr>
          </w:p>
        </w:tc>
        <w:tc>
          <w:tcPr>
            <w:tcW w:w="663" w:type="dxa"/>
            <w:shd w:val="clear" w:color="auto" w:fill="auto"/>
          </w:tcPr>
          <w:p w14:paraId="7B88DBE9" w14:textId="77777777" w:rsidR="00022468" w:rsidRPr="00707054" w:rsidRDefault="00022468" w:rsidP="00022468">
            <w:pPr>
              <w:pStyle w:val="Table10"/>
              <w:jc w:val="center"/>
            </w:pPr>
          </w:p>
        </w:tc>
        <w:tc>
          <w:tcPr>
            <w:tcW w:w="663" w:type="dxa"/>
            <w:shd w:val="clear" w:color="auto" w:fill="auto"/>
          </w:tcPr>
          <w:p w14:paraId="4C69732E" w14:textId="77777777" w:rsidR="00022468" w:rsidRPr="00707054" w:rsidRDefault="00022468" w:rsidP="00022468">
            <w:pPr>
              <w:pStyle w:val="Table10"/>
              <w:jc w:val="center"/>
            </w:pPr>
          </w:p>
        </w:tc>
        <w:tc>
          <w:tcPr>
            <w:tcW w:w="663" w:type="dxa"/>
            <w:shd w:val="clear" w:color="auto" w:fill="auto"/>
          </w:tcPr>
          <w:p w14:paraId="0474772B" w14:textId="77777777" w:rsidR="00022468" w:rsidRPr="00707054" w:rsidRDefault="00022468" w:rsidP="00022468">
            <w:pPr>
              <w:pStyle w:val="Table10"/>
              <w:jc w:val="center"/>
            </w:pPr>
          </w:p>
        </w:tc>
        <w:tc>
          <w:tcPr>
            <w:tcW w:w="663" w:type="dxa"/>
            <w:shd w:val="clear" w:color="auto" w:fill="auto"/>
          </w:tcPr>
          <w:p w14:paraId="030C5CBB" w14:textId="77777777" w:rsidR="00022468" w:rsidRDefault="00022468" w:rsidP="00022468">
            <w:pPr>
              <w:pStyle w:val="Table10"/>
              <w:jc w:val="center"/>
            </w:pPr>
          </w:p>
        </w:tc>
        <w:tc>
          <w:tcPr>
            <w:tcW w:w="663" w:type="dxa"/>
            <w:shd w:val="clear" w:color="auto" w:fill="auto"/>
          </w:tcPr>
          <w:p w14:paraId="0C4E1694" w14:textId="77777777" w:rsidR="00022468" w:rsidRDefault="00022468" w:rsidP="00022468">
            <w:pPr>
              <w:pStyle w:val="Table10"/>
              <w:jc w:val="center"/>
            </w:pPr>
          </w:p>
        </w:tc>
        <w:tc>
          <w:tcPr>
            <w:tcW w:w="663" w:type="dxa"/>
          </w:tcPr>
          <w:p w14:paraId="273C1C79" w14:textId="77777777" w:rsidR="00022468" w:rsidRPr="0064705B" w:rsidRDefault="00022468" w:rsidP="00022468"/>
        </w:tc>
        <w:tc>
          <w:tcPr>
            <w:tcW w:w="663" w:type="dxa"/>
          </w:tcPr>
          <w:p w14:paraId="481D1058" w14:textId="77777777" w:rsidR="00022468" w:rsidRPr="0064705B" w:rsidRDefault="00022468" w:rsidP="00022468"/>
        </w:tc>
        <w:tc>
          <w:tcPr>
            <w:tcW w:w="673" w:type="dxa"/>
          </w:tcPr>
          <w:p w14:paraId="1E08D743" w14:textId="77777777" w:rsidR="00022468" w:rsidRPr="0064705B" w:rsidRDefault="00022468" w:rsidP="00022468"/>
        </w:tc>
      </w:tr>
      <w:tr w:rsidR="00022468" w:rsidRPr="0064705B" w14:paraId="43E2D127" w14:textId="5436F044" w:rsidTr="00022468">
        <w:tc>
          <w:tcPr>
            <w:tcW w:w="1558" w:type="dxa"/>
            <w:shd w:val="clear" w:color="auto" w:fill="auto"/>
          </w:tcPr>
          <w:p w14:paraId="6BA45BA4" w14:textId="77777777" w:rsidR="00022468" w:rsidRDefault="00022468" w:rsidP="00022468">
            <w:pPr>
              <w:pStyle w:val="Table10"/>
            </w:pPr>
          </w:p>
          <w:p w14:paraId="1B5C8B08" w14:textId="77777777" w:rsidR="00022468" w:rsidRDefault="00022468" w:rsidP="00022468">
            <w:pPr>
              <w:pStyle w:val="Table10"/>
            </w:pPr>
          </w:p>
          <w:p w14:paraId="484E6D79" w14:textId="77777777" w:rsidR="00022468" w:rsidRDefault="00022468" w:rsidP="00022468">
            <w:pPr>
              <w:pStyle w:val="Table10"/>
            </w:pPr>
          </w:p>
          <w:p w14:paraId="03CAA44F" w14:textId="77777777" w:rsidR="00022468" w:rsidRPr="0064705B" w:rsidRDefault="00022468" w:rsidP="00022468">
            <w:pPr>
              <w:pStyle w:val="Table10"/>
            </w:pPr>
          </w:p>
        </w:tc>
        <w:tc>
          <w:tcPr>
            <w:tcW w:w="4538" w:type="dxa"/>
            <w:shd w:val="clear" w:color="auto" w:fill="auto"/>
          </w:tcPr>
          <w:p w14:paraId="100E2D04" w14:textId="77777777" w:rsidR="00022468" w:rsidRPr="0064705B" w:rsidRDefault="00022468" w:rsidP="00022468">
            <w:pPr>
              <w:pStyle w:val="Table10"/>
            </w:pPr>
          </w:p>
        </w:tc>
        <w:tc>
          <w:tcPr>
            <w:tcW w:w="1134" w:type="dxa"/>
            <w:shd w:val="clear" w:color="auto" w:fill="auto"/>
          </w:tcPr>
          <w:p w14:paraId="0AE19C6B" w14:textId="77777777" w:rsidR="00022468" w:rsidRPr="0064705B" w:rsidRDefault="00022468" w:rsidP="00022468">
            <w:pPr>
              <w:pStyle w:val="Table10"/>
            </w:pPr>
          </w:p>
        </w:tc>
        <w:tc>
          <w:tcPr>
            <w:tcW w:w="663" w:type="dxa"/>
            <w:shd w:val="clear" w:color="auto" w:fill="auto"/>
          </w:tcPr>
          <w:p w14:paraId="0C3A5D90" w14:textId="77777777" w:rsidR="00022468" w:rsidRPr="00707054" w:rsidRDefault="00022468" w:rsidP="00022468">
            <w:pPr>
              <w:pStyle w:val="Table10"/>
              <w:jc w:val="center"/>
            </w:pPr>
          </w:p>
        </w:tc>
        <w:tc>
          <w:tcPr>
            <w:tcW w:w="663" w:type="dxa"/>
            <w:shd w:val="clear" w:color="auto" w:fill="auto"/>
          </w:tcPr>
          <w:p w14:paraId="362402A1" w14:textId="77777777" w:rsidR="00022468" w:rsidRPr="00707054" w:rsidRDefault="00022468" w:rsidP="00022468">
            <w:pPr>
              <w:pStyle w:val="Table10"/>
              <w:jc w:val="center"/>
            </w:pPr>
          </w:p>
        </w:tc>
        <w:tc>
          <w:tcPr>
            <w:tcW w:w="663" w:type="dxa"/>
            <w:shd w:val="clear" w:color="auto" w:fill="auto"/>
          </w:tcPr>
          <w:p w14:paraId="1E859F80" w14:textId="77777777" w:rsidR="00022468" w:rsidRPr="00707054" w:rsidRDefault="00022468" w:rsidP="00022468">
            <w:pPr>
              <w:pStyle w:val="Table10"/>
              <w:jc w:val="center"/>
            </w:pPr>
          </w:p>
        </w:tc>
        <w:tc>
          <w:tcPr>
            <w:tcW w:w="663" w:type="dxa"/>
            <w:shd w:val="clear" w:color="auto" w:fill="auto"/>
          </w:tcPr>
          <w:p w14:paraId="0744B025" w14:textId="77777777" w:rsidR="00022468" w:rsidRPr="00707054" w:rsidRDefault="00022468" w:rsidP="00022468">
            <w:pPr>
              <w:pStyle w:val="Table10"/>
              <w:jc w:val="center"/>
            </w:pPr>
          </w:p>
        </w:tc>
        <w:tc>
          <w:tcPr>
            <w:tcW w:w="663" w:type="dxa"/>
            <w:shd w:val="clear" w:color="auto" w:fill="auto"/>
          </w:tcPr>
          <w:p w14:paraId="71262938" w14:textId="77777777" w:rsidR="00022468" w:rsidRPr="00707054" w:rsidRDefault="00022468" w:rsidP="00022468">
            <w:pPr>
              <w:pStyle w:val="Table10"/>
              <w:jc w:val="center"/>
            </w:pPr>
          </w:p>
        </w:tc>
        <w:tc>
          <w:tcPr>
            <w:tcW w:w="663" w:type="dxa"/>
            <w:shd w:val="clear" w:color="auto" w:fill="auto"/>
          </w:tcPr>
          <w:p w14:paraId="600848DF" w14:textId="77777777" w:rsidR="00022468" w:rsidRPr="00707054" w:rsidRDefault="00022468" w:rsidP="00022468">
            <w:pPr>
              <w:pStyle w:val="Table10"/>
              <w:jc w:val="center"/>
            </w:pPr>
          </w:p>
        </w:tc>
        <w:tc>
          <w:tcPr>
            <w:tcW w:w="663" w:type="dxa"/>
            <w:shd w:val="clear" w:color="auto" w:fill="auto"/>
          </w:tcPr>
          <w:p w14:paraId="38E072D9" w14:textId="77777777" w:rsidR="00022468" w:rsidRPr="00707054" w:rsidRDefault="00022468" w:rsidP="00022468">
            <w:pPr>
              <w:pStyle w:val="Table10"/>
              <w:jc w:val="center"/>
            </w:pPr>
          </w:p>
        </w:tc>
        <w:tc>
          <w:tcPr>
            <w:tcW w:w="663" w:type="dxa"/>
            <w:shd w:val="clear" w:color="auto" w:fill="auto"/>
          </w:tcPr>
          <w:p w14:paraId="15A2AE86" w14:textId="77777777" w:rsidR="00022468" w:rsidRDefault="00022468" w:rsidP="00022468">
            <w:pPr>
              <w:pStyle w:val="Table10"/>
              <w:jc w:val="center"/>
            </w:pPr>
          </w:p>
        </w:tc>
        <w:tc>
          <w:tcPr>
            <w:tcW w:w="663" w:type="dxa"/>
            <w:shd w:val="clear" w:color="auto" w:fill="auto"/>
          </w:tcPr>
          <w:p w14:paraId="1D0E0D4B" w14:textId="77777777" w:rsidR="00022468" w:rsidRDefault="00022468" w:rsidP="00022468">
            <w:pPr>
              <w:pStyle w:val="Table10"/>
              <w:jc w:val="center"/>
            </w:pPr>
          </w:p>
        </w:tc>
        <w:tc>
          <w:tcPr>
            <w:tcW w:w="663" w:type="dxa"/>
          </w:tcPr>
          <w:p w14:paraId="5AAC531E" w14:textId="77777777" w:rsidR="00022468" w:rsidRPr="0064705B" w:rsidRDefault="00022468" w:rsidP="00022468"/>
        </w:tc>
        <w:tc>
          <w:tcPr>
            <w:tcW w:w="663" w:type="dxa"/>
          </w:tcPr>
          <w:p w14:paraId="1FFD8DC0" w14:textId="77777777" w:rsidR="00022468" w:rsidRPr="0064705B" w:rsidRDefault="00022468" w:rsidP="00022468"/>
        </w:tc>
        <w:tc>
          <w:tcPr>
            <w:tcW w:w="673" w:type="dxa"/>
          </w:tcPr>
          <w:p w14:paraId="5D33CF26" w14:textId="77777777" w:rsidR="00022468" w:rsidRPr="0064705B" w:rsidRDefault="00022468" w:rsidP="00022468"/>
        </w:tc>
      </w:tr>
      <w:tr w:rsidR="00022468" w:rsidRPr="0064705B" w14:paraId="1BB1791D" w14:textId="279EBAD3" w:rsidTr="00022468">
        <w:tc>
          <w:tcPr>
            <w:tcW w:w="1558" w:type="dxa"/>
            <w:shd w:val="clear" w:color="auto" w:fill="auto"/>
          </w:tcPr>
          <w:p w14:paraId="6F7EAEBD" w14:textId="77777777" w:rsidR="00022468" w:rsidRDefault="00022468" w:rsidP="00022468">
            <w:pPr>
              <w:pStyle w:val="Table10"/>
            </w:pPr>
          </w:p>
          <w:p w14:paraId="6A02863D" w14:textId="77777777" w:rsidR="00022468" w:rsidRDefault="00022468" w:rsidP="00022468">
            <w:pPr>
              <w:pStyle w:val="Table10"/>
            </w:pPr>
          </w:p>
          <w:p w14:paraId="7DE4BC7B" w14:textId="77777777" w:rsidR="00022468" w:rsidRDefault="00022468" w:rsidP="00022468">
            <w:pPr>
              <w:pStyle w:val="Table10"/>
            </w:pPr>
          </w:p>
          <w:p w14:paraId="4B1FB138" w14:textId="77777777" w:rsidR="00022468" w:rsidRPr="0064705B" w:rsidRDefault="00022468" w:rsidP="00022468">
            <w:pPr>
              <w:pStyle w:val="Table10"/>
            </w:pPr>
          </w:p>
        </w:tc>
        <w:tc>
          <w:tcPr>
            <w:tcW w:w="4538" w:type="dxa"/>
            <w:shd w:val="clear" w:color="auto" w:fill="auto"/>
          </w:tcPr>
          <w:p w14:paraId="19DE98F9" w14:textId="77777777" w:rsidR="00022468" w:rsidRPr="0064705B" w:rsidRDefault="00022468" w:rsidP="00022468">
            <w:pPr>
              <w:pStyle w:val="Table10"/>
            </w:pPr>
          </w:p>
        </w:tc>
        <w:tc>
          <w:tcPr>
            <w:tcW w:w="1134" w:type="dxa"/>
            <w:shd w:val="clear" w:color="auto" w:fill="auto"/>
          </w:tcPr>
          <w:p w14:paraId="0B9F43F4" w14:textId="77777777" w:rsidR="00022468" w:rsidRPr="0064705B" w:rsidRDefault="00022468" w:rsidP="00022468">
            <w:pPr>
              <w:pStyle w:val="Table10"/>
            </w:pPr>
          </w:p>
        </w:tc>
        <w:tc>
          <w:tcPr>
            <w:tcW w:w="663" w:type="dxa"/>
            <w:shd w:val="clear" w:color="auto" w:fill="auto"/>
          </w:tcPr>
          <w:p w14:paraId="77FEA3A8" w14:textId="77777777" w:rsidR="00022468" w:rsidRPr="00707054" w:rsidRDefault="00022468" w:rsidP="00022468">
            <w:pPr>
              <w:pStyle w:val="Table10"/>
              <w:jc w:val="center"/>
            </w:pPr>
          </w:p>
        </w:tc>
        <w:tc>
          <w:tcPr>
            <w:tcW w:w="663" w:type="dxa"/>
            <w:shd w:val="clear" w:color="auto" w:fill="auto"/>
          </w:tcPr>
          <w:p w14:paraId="7ED950D3" w14:textId="77777777" w:rsidR="00022468" w:rsidRPr="00707054" w:rsidRDefault="00022468" w:rsidP="00022468">
            <w:pPr>
              <w:pStyle w:val="Table10"/>
              <w:jc w:val="center"/>
            </w:pPr>
          </w:p>
        </w:tc>
        <w:tc>
          <w:tcPr>
            <w:tcW w:w="663" w:type="dxa"/>
            <w:shd w:val="clear" w:color="auto" w:fill="auto"/>
          </w:tcPr>
          <w:p w14:paraId="71FEA4F6" w14:textId="77777777" w:rsidR="00022468" w:rsidRPr="00707054" w:rsidRDefault="00022468" w:rsidP="00022468">
            <w:pPr>
              <w:pStyle w:val="Table10"/>
              <w:jc w:val="center"/>
            </w:pPr>
          </w:p>
        </w:tc>
        <w:tc>
          <w:tcPr>
            <w:tcW w:w="663" w:type="dxa"/>
            <w:shd w:val="clear" w:color="auto" w:fill="auto"/>
          </w:tcPr>
          <w:p w14:paraId="510B6A60" w14:textId="77777777" w:rsidR="00022468" w:rsidRPr="00707054" w:rsidRDefault="00022468" w:rsidP="00022468">
            <w:pPr>
              <w:pStyle w:val="Table10"/>
              <w:jc w:val="center"/>
            </w:pPr>
          </w:p>
        </w:tc>
        <w:tc>
          <w:tcPr>
            <w:tcW w:w="663" w:type="dxa"/>
            <w:shd w:val="clear" w:color="auto" w:fill="auto"/>
          </w:tcPr>
          <w:p w14:paraId="3DFCCC34" w14:textId="77777777" w:rsidR="00022468" w:rsidRPr="00707054" w:rsidRDefault="00022468" w:rsidP="00022468">
            <w:pPr>
              <w:pStyle w:val="Table10"/>
              <w:jc w:val="center"/>
            </w:pPr>
          </w:p>
        </w:tc>
        <w:tc>
          <w:tcPr>
            <w:tcW w:w="663" w:type="dxa"/>
            <w:shd w:val="clear" w:color="auto" w:fill="auto"/>
          </w:tcPr>
          <w:p w14:paraId="2632ACE0" w14:textId="77777777" w:rsidR="00022468" w:rsidRPr="00707054" w:rsidRDefault="00022468" w:rsidP="00022468">
            <w:pPr>
              <w:pStyle w:val="Table10"/>
              <w:jc w:val="center"/>
            </w:pPr>
          </w:p>
        </w:tc>
        <w:tc>
          <w:tcPr>
            <w:tcW w:w="663" w:type="dxa"/>
            <w:shd w:val="clear" w:color="auto" w:fill="auto"/>
          </w:tcPr>
          <w:p w14:paraId="011ED9E2" w14:textId="77777777" w:rsidR="00022468" w:rsidRPr="00707054" w:rsidRDefault="00022468" w:rsidP="00022468">
            <w:pPr>
              <w:pStyle w:val="Table10"/>
              <w:jc w:val="center"/>
            </w:pPr>
          </w:p>
        </w:tc>
        <w:tc>
          <w:tcPr>
            <w:tcW w:w="663" w:type="dxa"/>
            <w:shd w:val="clear" w:color="auto" w:fill="auto"/>
          </w:tcPr>
          <w:p w14:paraId="179951AD" w14:textId="77777777" w:rsidR="00022468" w:rsidRDefault="00022468" w:rsidP="00022468">
            <w:pPr>
              <w:pStyle w:val="Table10"/>
              <w:jc w:val="center"/>
            </w:pPr>
          </w:p>
        </w:tc>
        <w:tc>
          <w:tcPr>
            <w:tcW w:w="663" w:type="dxa"/>
            <w:shd w:val="clear" w:color="auto" w:fill="auto"/>
          </w:tcPr>
          <w:p w14:paraId="6FDF1185" w14:textId="77777777" w:rsidR="00022468" w:rsidRDefault="00022468" w:rsidP="00022468">
            <w:pPr>
              <w:pStyle w:val="Table10"/>
              <w:jc w:val="center"/>
            </w:pPr>
          </w:p>
        </w:tc>
        <w:tc>
          <w:tcPr>
            <w:tcW w:w="663" w:type="dxa"/>
          </w:tcPr>
          <w:p w14:paraId="0F71F836" w14:textId="77777777" w:rsidR="00022468" w:rsidRPr="0064705B" w:rsidRDefault="00022468" w:rsidP="00022468"/>
        </w:tc>
        <w:tc>
          <w:tcPr>
            <w:tcW w:w="663" w:type="dxa"/>
          </w:tcPr>
          <w:p w14:paraId="224BF501" w14:textId="77777777" w:rsidR="00022468" w:rsidRPr="0064705B" w:rsidRDefault="00022468" w:rsidP="00022468"/>
        </w:tc>
        <w:tc>
          <w:tcPr>
            <w:tcW w:w="673" w:type="dxa"/>
          </w:tcPr>
          <w:p w14:paraId="5702E27B" w14:textId="77777777" w:rsidR="00022468" w:rsidRPr="0064705B" w:rsidRDefault="00022468" w:rsidP="00022468"/>
        </w:tc>
      </w:tr>
      <w:tr w:rsidR="00022468" w:rsidRPr="0064705B" w14:paraId="21B4185A" w14:textId="24B76E97" w:rsidTr="00022468">
        <w:tc>
          <w:tcPr>
            <w:tcW w:w="1558" w:type="dxa"/>
            <w:shd w:val="clear" w:color="auto" w:fill="auto"/>
          </w:tcPr>
          <w:p w14:paraId="02801206" w14:textId="77777777" w:rsidR="00022468" w:rsidRDefault="00022468" w:rsidP="00022468">
            <w:pPr>
              <w:pStyle w:val="Table10"/>
            </w:pPr>
          </w:p>
          <w:p w14:paraId="06402469" w14:textId="77777777" w:rsidR="00022468" w:rsidRDefault="00022468" w:rsidP="00022468">
            <w:pPr>
              <w:pStyle w:val="Table10"/>
            </w:pPr>
          </w:p>
          <w:p w14:paraId="65C17469" w14:textId="77777777" w:rsidR="00022468" w:rsidRDefault="00022468" w:rsidP="00022468">
            <w:pPr>
              <w:pStyle w:val="Table10"/>
            </w:pPr>
          </w:p>
          <w:p w14:paraId="499BCDAE" w14:textId="77777777" w:rsidR="00022468" w:rsidRPr="0064705B" w:rsidRDefault="00022468" w:rsidP="00022468">
            <w:pPr>
              <w:pStyle w:val="Table10"/>
            </w:pPr>
          </w:p>
        </w:tc>
        <w:tc>
          <w:tcPr>
            <w:tcW w:w="4538" w:type="dxa"/>
            <w:shd w:val="clear" w:color="auto" w:fill="auto"/>
          </w:tcPr>
          <w:p w14:paraId="792E6C31" w14:textId="77777777" w:rsidR="00022468" w:rsidRPr="0064705B" w:rsidRDefault="00022468" w:rsidP="00022468">
            <w:pPr>
              <w:pStyle w:val="Table10"/>
            </w:pPr>
          </w:p>
        </w:tc>
        <w:tc>
          <w:tcPr>
            <w:tcW w:w="1134" w:type="dxa"/>
            <w:shd w:val="clear" w:color="auto" w:fill="auto"/>
          </w:tcPr>
          <w:p w14:paraId="04F987CB" w14:textId="77777777" w:rsidR="00022468" w:rsidRPr="0064705B" w:rsidRDefault="00022468" w:rsidP="00022468">
            <w:pPr>
              <w:pStyle w:val="Table10"/>
            </w:pPr>
          </w:p>
        </w:tc>
        <w:tc>
          <w:tcPr>
            <w:tcW w:w="663" w:type="dxa"/>
            <w:shd w:val="clear" w:color="auto" w:fill="auto"/>
          </w:tcPr>
          <w:p w14:paraId="73DB311D" w14:textId="77777777" w:rsidR="00022468" w:rsidRPr="00707054" w:rsidRDefault="00022468" w:rsidP="00022468">
            <w:pPr>
              <w:pStyle w:val="Table10"/>
              <w:jc w:val="center"/>
            </w:pPr>
          </w:p>
        </w:tc>
        <w:tc>
          <w:tcPr>
            <w:tcW w:w="663" w:type="dxa"/>
            <w:shd w:val="clear" w:color="auto" w:fill="auto"/>
          </w:tcPr>
          <w:p w14:paraId="3AF8127B" w14:textId="77777777" w:rsidR="00022468" w:rsidRPr="00707054" w:rsidRDefault="00022468" w:rsidP="00022468">
            <w:pPr>
              <w:pStyle w:val="Table10"/>
              <w:jc w:val="center"/>
            </w:pPr>
          </w:p>
        </w:tc>
        <w:tc>
          <w:tcPr>
            <w:tcW w:w="663" w:type="dxa"/>
            <w:shd w:val="clear" w:color="auto" w:fill="auto"/>
          </w:tcPr>
          <w:p w14:paraId="59E9D6B8" w14:textId="77777777" w:rsidR="00022468" w:rsidRPr="00707054" w:rsidRDefault="00022468" w:rsidP="00022468">
            <w:pPr>
              <w:pStyle w:val="Table10"/>
              <w:jc w:val="center"/>
            </w:pPr>
          </w:p>
        </w:tc>
        <w:tc>
          <w:tcPr>
            <w:tcW w:w="663" w:type="dxa"/>
            <w:shd w:val="clear" w:color="auto" w:fill="auto"/>
          </w:tcPr>
          <w:p w14:paraId="7ADF291B" w14:textId="77777777" w:rsidR="00022468" w:rsidRPr="00707054" w:rsidRDefault="00022468" w:rsidP="00022468">
            <w:pPr>
              <w:pStyle w:val="Table10"/>
              <w:jc w:val="center"/>
            </w:pPr>
          </w:p>
        </w:tc>
        <w:tc>
          <w:tcPr>
            <w:tcW w:w="663" w:type="dxa"/>
            <w:shd w:val="clear" w:color="auto" w:fill="auto"/>
          </w:tcPr>
          <w:p w14:paraId="5E38EFF6" w14:textId="77777777" w:rsidR="00022468" w:rsidRPr="00707054" w:rsidRDefault="00022468" w:rsidP="00022468">
            <w:pPr>
              <w:pStyle w:val="Table10"/>
              <w:jc w:val="center"/>
            </w:pPr>
          </w:p>
        </w:tc>
        <w:tc>
          <w:tcPr>
            <w:tcW w:w="663" w:type="dxa"/>
            <w:shd w:val="clear" w:color="auto" w:fill="auto"/>
          </w:tcPr>
          <w:p w14:paraId="495A93A6" w14:textId="77777777" w:rsidR="00022468" w:rsidRPr="00707054" w:rsidRDefault="00022468" w:rsidP="00022468">
            <w:pPr>
              <w:pStyle w:val="Table10"/>
              <w:jc w:val="center"/>
            </w:pPr>
          </w:p>
        </w:tc>
        <w:tc>
          <w:tcPr>
            <w:tcW w:w="663" w:type="dxa"/>
            <w:shd w:val="clear" w:color="auto" w:fill="auto"/>
          </w:tcPr>
          <w:p w14:paraId="32DF14A2" w14:textId="77777777" w:rsidR="00022468" w:rsidRPr="00707054" w:rsidRDefault="00022468" w:rsidP="00022468">
            <w:pPr>
              <w:pStyle w:val="Table10"/>
              <w:jc w:val="center"/>
            </w:pPr>
          </w:p>
        </w:tc>
        <w:tc>
          <w:tcPr>
            <w:tcW w:w="663" w:type="dxa"/>
            <w:shd w:val="clear" w:color="auto" w:fill="auto"/>
          </w:tcPr>
          <w:p w14:paraId="33274FB6" w14:textId="77777777" w:rsidR="00022468" w:rsidRDefault="00022468" w:rsidP="00022468">
            <w:pPr>
              <w:pStyle w:val="Table10"/>
              <w:jc w:val="center"/>
            </w:pPr>
          </w:p>
        </w:tc>
        <w:tc>
          <w:tcPr>
            <w:tcW w:w="663" w:type="dxa"/>
            <w:shd w:val="clear" w:color="auto" w:fill="auto"/>
          </w:tcPr>
          <w:p w14:paraId="0629D030" w14:textId="77777777" w:rsidR="00022468" w:rsidRDefault="00022468" w:rsidP="00022468">
            <w:pPr>
              <w:pStyle w:val="Table10"/>
              <w:jc w:val="center"/>
            </w:pPr>
          </w:p>
        </w:tc>
        <w:tc>
          <w:tcPr>
            <w:tcW w:w="663" w:type="dxa"/>
          </w:tcPr>
          <w:p w14:paraId="2C1A4B88" w14:textId="77777777" w:rsidR="00022468" w:rsidRPr="0064705B" w:rsidRDefault="00022468" w:rsidP="00022468"/>
        </w:tc>
        <w:tc>
          <w:tcPr>
            <w:tcW w:w="663" w:type="dxa"/>
          </w:tcPr>
          <w:p w14:paraId="07D06E7C" w14:textId="77777777" w:rsidR="00022468" w:rsidRPr="0064705B" w:rsidRDefault="00022468" w:rsidP="00022468"/>
        </w:tc>
        <w:tc>
          <w:tcPr>
            <w:tcW w:w="673" w:type="dxa"/>
          </w:tcPr>
          <w:p w14:paraId="622B48DC" w14:textId="77777777" w:rsidR="00022468" w:rsidRPr="0064705B" w:rsidRDefault="00022468" w:rsidP="00022468"/>
        </w:tc>
      </w:tr>
      <w:tr w:rsidR="00022468" w:rsidRPr="0064705B" w14:paraId="430F543F" w14:textId="31971A81" w:rsidTr="00022468">
        <w:tc>
          <w:tcPr>
            <w:tcW w:w="1558" w:type="dxa"/>
            <w:shd w:val="clear" w:color="auto" w:fill="auto"/>
          </w:tcPr>
          <w:p w14:paraId="1516F1FD" w14:textId="77777777" w:rsidR="00022468" w:rsidRDefault="00022468" w:rsidP="00022468">
            <w:pPr>
              <w:pStyle w:val="Table10"/>
            </w:pPr>
          </w:p>
          <w:p w14:paraId="2C4E40B7" w14:textId="77777777" w:rsidR="00022468" w:rsidRDefault="00022468" w:rsidP="00022468">
            <w:pPr>
              <w:pStyle w:val="Table10"/>
            </w:pPr>
          </w:p>
          <w:p w14:paraId="51158319" w14:textId="77777777" w:rsidR="00022468" w:rsidRDefault="00022468" w:rsidP="00022468">
            <w:pPr>
              <w:pStyle w:val="Table10"/>
            </w:pPr>
          </w:p>
          <w:p w14:paraId="41532F06" w14:textId="77777777" w:rsidR="00022468" w:rsidRPr="0064705B" w:rsidRDefault="00022468" w:rsidP="00022468">
            <w:pPr>
              <w:pStyle w:val="Table10"/>
            </w:pPr>
          </w:p>
        </w:tc>
        <w:tc>
          <w:tcPr>
            <w:tcW w:w="4538" w:type="dxa"/>
            <w:shd w:val="clear" w:color="auto" w:fill="auto"/>
          </w:tcPr>
          <w:p w14:paraId="2F3FC3F6" w14:textId="77777777" w:rsidR="00022468" w:rsidRPr="0064705B" w:rsidRDefault="00022468" w:rsidP="00022468">
            <w:pPr>
              <w:pStyle w:val="Table10"/>
            </w:pPr>
          </w:p>
        </w:tc>
        <w:tc>
          <w:tcPr>
            <w:tcW w:w="1134" w:type="dxa"/>
            <w:shd w:val="clear" w:color="auto" w:fill="auto"/>
          </w:tcPr>
          <w:p w14:paraId="3C4D727C" w14:textId="77777777" w:rsidR="00022468" w:rsidRPr="0064705B" w:rsidRDefault="00022468" w:rsidP="00022468">
            <w:pPr>
              <w:pStyle w:val="Table10"/>
            </w:pPr>
          </w:p>
        </w:tc>
        <w:tc>
          <w:tcPr>
            <w:tcW w:w="663" w:type="dxa"/>
            <w:shd w:val="clear" w:color="auto" w:fill="auto"/>
          </w:tcPr>
          <w:p w14:paraId="022DC8C8" w14:textId="77777777" w:rsidR="00022468" w:rsidRPr="00707054" w:rsidRDefault="00022468" w:rsidP="00022468">
            <w:pPr>
              <w:pStyle w:val="Table10"/>
              <w:jc w:val="center"/>
            </w:pPr>
          </w:p>
        </w:tc>
        <w:tc>
          <w:tcPr>
            <w:tcW w:w="663" w:type="dxa"/>
            <w:shd w:val="clear" w:color="auto" w:fill="auto"/>
          </w:tcPr>
          <w:p w14:paraId="317C49F1" w14:textId="77777777" w:rsidR="00022468" w:rsidRPr="00707054" w:rsidRDefault="00022468" w:rsidP="00022468">
            <w:pPr>
              <w:pStyle w:val="Table10"/>
              <w:jc w:val="center"/>
            </w:pPr>
          </w:p>
        </w:tc>
        <w:tc>
          <w:tcPr>
            <w:tcW w:w="663" w:type="dxa"/>
            <w:shd w:val="clear" w:color="auto" w:fill="auto"/>
          </w:tcPr>
          <w:p w14:paraId="082D7F9E" w14:textId="77777777" w:rsidR="00022468" w:rsidRPr="00707054" w:rsidRDefault="00022468" w:rsidP="00022468">
            <w:pPr>
              <w:pStyle w:val="Table10"/>
              <w:jc w:val="center"/>
            </w:pPr>
          </w:p>
        </w:tc>
        <w:tc>
          <w:tcPr>
            <w:tcW w:w="663" w:type="dxa"/>
            <w:shd w:val="clear" w:color="auto" w:fill="auto"/>
          </w:tcPr>
          <w:p w14:paraId="54858B71" w14:textId="77777777" w:rsidR="00022468" w:rsidRPr="00707054" w:rsidRDefault="00022468" w:rsidP="00022468">
            <w:pPr>
              <w:pStyle w:val="Table10"/>
              <w:jc w:val="center"/>
            </w:pPr>
          </w:p>
        </w:tc>
        <w:tc>
          <w:tcPr>
            <w:tcW w:w="663" w:type="dxa"/>
            <w:shd w:val="clear" w:color="auto" w:fill="auto"/>
          </w:tcPr>
          <w:p w14:paraId="22434CFD" w14:textId="77777777" w:rsidR="00022468" w:rsidRPr="00707054" w:rsidRDefault="00022468" w:rsidP="00022468">
            <w:pPr>
              <w:pStyle w:val="Table10"/>
              <w:jc w:val="center"/>
            </w:pPr>
          </w:p>
        </w:tc>
        <w:tc>
          <w:tcPr>
            <w:tcW w:w="663" w:type="dxa"/>
            <w:shd w:val="clear" w:color="auto" w:fill="auto"/>
          </w:tcPr>
          <w:p w14:paraId="0AED3EB6" w14:textId="77777777" w:rsidR="00022468" w:rsidRPr="00707054" w:rsidRDefault="00022468" w:rsidP="00022468">
            <w:pPr>
              <w:pStyle w:val="Table10"/>
              <w:jc w:val="center"/>
            </w:pPr>
          </w:p>
        </w:tc>
        <w:tc>
          <w:tcPr>
            <w:tcW w:w="663" w:type="dxa"/>
            <w:shd w:val="clear" w:color="auto" w:fill="auto"/>
          </w:tcPr>
          <w:p w14:paraId="4A8B7374" w14:textId="77777777" w:rsidR="00022468" w:rsidRPr="00707054" w:rsidRDefault="00022468" w:rsidP="00022468">
            <w:pPr>
              <w:pStyle w:val="Table10"/>
              <w:jc w:val="center"/>
            </w:pPr>
          </w:p>
        </w:tc>
        <w:tc>
          <w:tcPr>
            <w:tcW w:w="663" w:type="dxa"/>
            <w:shd w:val="clear" w:color="auto" w:fill="auto"/>
          </w:tcPr>
          <w:p w14:paraId="62D910D7" w14:textId="77777777" w:rsidR="00022468" w:rsidRDefault="00022468" w:rsidP="00022468">
            <w:pPr>
              <w:pStyle w:val="Table10"/>
              <w:jc w:val="center"/>
            </w:pPr>
          </w:p>
        </w:tc>
        <w:tc>
          <w:tcPr>
            <w:tcW w:w="663" w:type="dxa"/>
            <w:shd w:val="clear" w:color="auto" w:fill="auto"/>
          </w:tcPr>
          <w:p w14:paraId="3C67F0EE" w14:textId="77777777" w:rsidR="00022468" w:rsidRDefault="00022468" w:rsidP="00022468">
            <w:pPr>
              <w:pStyle w:val="Table10"/>
              <w:jc w:val="center"/>
            </w:pPr>
          </w:p>
        </w:tc>
        <w:tc>
          <w:tcPr>
            <w:tcW w:w="663" w:type="dxa"/>
          </w:tcPr>
          <w:p w14:paraId="0CE0A700" w14:textId="77777777" w:rsidR="00022468" w:rsidRPr="0064705B" w:rsidRDefault="00022468" w:rsidP="00022468"/>
        </w:tc>
        <w:tc>
          <w:tcPr>
            <w:tcW w:w="663" w:type="dxa"/>
          </w:tcPr>
          <w:p w14:paraId="21736034" w14:textId="77777777" w:rsidR="00022468" w:rsidRPr="0064705B" w:rsidRDefault="00022468" w:rsidP="00022468"/>
        </w:tc>
        <w:tc>
          <w:tcPr>
            <w:tcW w:w="673" w:type="dxa"/>
          </w:tcPr>
          <w:p w14:paraId="623E5D04" w14:textId="77777777" w:rsidR="00022468" w:rsidRPr="0064705B" w:rsidRDefault="00022468" w:rsidP="00022468"/>
        </w:tc>
      </w:tr>
      <w:tr w:rsidR="00022468" w:rsidRPr="0064705B" w14:paraId="1063F108" w14:textId="0D835027" w:rsidTr="00022468">
        <w:tc>
          <w:tcPr>
            <w:tcW w:w="1558" w:type="dxa"/>
            <w:shd w:val="clear" w:color="auto" w:fill="auto"/>
          </w:tcPr>
          <w:p w14:paraId="3E1FD818" w14:textId="77777777" w:rsidR="00022468" w:rsidRDefault="00022468" w:rsidP="00022468">
            <w:pPr>
              <w:pStyle w:val="Table10"/>
            </w:pPr>
          </w:p>
          <w:p w14:paraId="66B1D713" w14:textId="77777777" w:rsidR="00022468" w:rsidRDefault="00022468" w:rsidP="00022468">
            <w:pPr>
              <w:pStyle w:val="Table10"/>
            </w:pPr>
          </w:p>
          <w:p w14:paraId="4F94E33F" w14:textId="77777777" w:rsidR="00022468" w:rsidRDefault="00022468" w:rsidP="00022468">
            <w:pPr>
              <w:pStyle w:val="Table10"/>
            </w:pPr>
          </w:p>
          <w:p w14:paraId="1DDEBE95" w14:textId="77777777" w:rsidR="00022468" w:rsidRPr="0064705B" w:rsidRDefault="00022468" w:rsidP="00022468">
            <w:pPr>
              <w:pStyle w:val="Table10"/>
            </w:pPr>
          </w:p>
        </w:tc>
        <w:tc>
          <w:tcPr>
            <w:tcW w:w="4538" w:type="dxa"/>
            <w:shd w:val="clear" w:color="auto" w:fill="auto"/>
          </w:tcPr>
          <w:p w14:paraId="054213AE" w14:textId="77777777" w:rsidR="00022468" w:rsidRPr="0064705B" w:rsidRDefault="00022468" w:rsidP="00022468">
            <w:pPr>
              <w:pStyle w:val="Table10"/>
            </w:pPr>
          </w:p>
        </w:tc>
        <w:tc>
          <w:tcPr>
            <w:tcW w:w="1134" w:type="dxa"/>
            <w:shd w:val="clear" w:color="auto" w:fill="auto"/>
          </w:tcPr>
          <w:p w14:paraId="52F99A81" w14:textId="77777777" w:rsidR="00022468" w:rsidRPr="0064705B" w:rsidRDefault="00022468" w:rsidP="00022468">
            <w:pPr>
              <w:pStyle w:val="Table10"/>
            </w:pPr>
          </w:p>
        </w:tc>
        <w:tc>
          <w:tcPr>
            <w:tcW w:w="663" w:type="dxa"/>
            <w:shd w:val="clear" w:color="auto" w:fill="auto"/>
          </w:tcPr>
          <w:p w14:paraId="4CA92BB7" w14:textId="77777777" w:rsidR="00022468" w:rsidRPr="00707054" w:rsidRDefault="00022468" w:rsidP="00022468">
            <w:pPr>
              <w:pStyle w:val="Table10"/>
              <w:jc w:val="center"/>
            </w:pPr>
          </w:p>
        </w:tc>
        <w:tc>
          <w:tcPr>
            <w:tcW w:w="663" w:type="dxa"/>
            <w:shd w:val="clear" w:color="auto" w:fill="auto"/>
          </w:tcPr>
          <w:p w14:paraId="10FEF80E" w14:textId="77777777" w:rsidR="00022468" w:rsidRPr="00707054" w:rsidRDefault="00022468" w:rsidP="00022468">
            <w:pPr>
              <w:pStyle w:val="Table10"/>
              <w:jc w:val="center"/>
            </w:pPr>
          </w:p>
        </w:tc>
        <w:tc>
          <w:tcPr>
            <w:tcW w:w="663" w:type="dxa"/>
            <w:shd w:val="clear" w:color="auto" w:fill="auto"/>
          </w:tcPr>
          <w:p w14:paraId="207EEC22" w14:textId="77777777" w:rsidR="00022468" w:rsidRPr="00707054" w:rsidRDefault="00022468" w:rsidP="00022468">
            <w:pPr>
              <w:pStyle w:val="Table10"/>
              <w:jc w:val="center"/>
            </w:pPr>
          </w:p>
        </w:tc>
        <w:tc>
          <w:tcPr>
            <w:tcW w:w="663" w:type="dxa"/>
            <w:shd w:val="clear" w:color="auto" w:fill="auto"/>
          </w:tcPr>
          <w:p w14:paraId="40358CEC" w14:textId="77777777" w:rsidR="00022468" w:rsidRPr="00707054" w:rsidRDefault="00022468" w:rsidP="00022468">
            <w:pPr>
              <w:pStyle w:val="Table10"/>
              <w:jc w:val="center"/>
            </w:pPr>
          </w:p>
        </w:tc>
        <w:tc>
          <w:tcPr>
            <w:tcW w:w="663" w:type="dxa"/>
            <w:shd w:val="clear" w:color="auto" w:fill="auto"/>
          </w:tcPr>
          <w:p w14:paraId="616C18E4" w14:textId="77777777" w:rsidR="00022468" w:rsidRPr="00707054" w:rsidRDefault="00022468" w:rsidP="00022468">
            <w:pPr>
              <w:pStyle w:val="Table10"/>
              <w:jc w:val="center"/>
            </w:pPr>
          </w:p>
        </w:tc>
        <w:tc>
          <w:tcPr>
            <w:tcW w:w="663" w:type="dxa"/>
            <w:shd w:val="clear" w:color="auto" w:fill="auto"/>
          </w:tcPr>
          <w:p w14:paraId="0B03D6E5" w14:textId="77777777" w:rsidR="00022468" w:rsidRPr="00707054" w:rsidRDefault="00022468" w:rsidP="00022468">
            <w:pPr>
              <w:pStyle w:val="Table10"/>
              <w:jc w:val="center"/>
            </w:pPr>
          </w:p>
        </w:tc>
        <w:tc>
          <w:tcPr>
            <w:tcW w:w="663" w:type="dxa"/>
            <w:shd w:val="clear" w:color="auto" w:fill="auto"/>
          </w:tcPr>
          <w:p w14:paraId="2D57D088" w14:textId="77777777" w:rsidR="00022468" w:rsidRPr="00707054" w:rsidRDefault="00022468" w:rsidP="00022468">
            <w:pPr>
              <w:pStyle w:val="Table10"/>
              <w:jc w:val="center"/>
            </w:pPr>
          </w:p>
        </w:tc>
        <w:tc>
          <w:tcPr>
            <w:tcW w:w="663" w:type="dxa"/>
            <w:shd w:val="clear" w:color="auto" w:fill="auto"/>
          </w:tcPr>
          <w:p w14:paraId="1CE7B3DF" w14:textId="77777777" w:rsidR="00022468" w:rsidRDefault="00022468" w:rsidP="00022468">
            <w:pPr>
              <w:pStyle w:val="Table10"/>
              <w:jc w:val="center"/>
            </w:pPr>
          </w:p>
        </w:tc>
        <w:tc>
          <w:tcPr>
            <w:tcW w:w="663" w:type="dxa"/>
            <w:shd w:val="clear" w:color="auto" w:fill="auto"/>
          </w:tcPr>
          <w:p w14:paraId="7FEC29E8" w14:textId="77777777" w:rsidR="00022468" w:rsidRDefault="00022468" w:rsidP="00022468">
            <w:pPr>
              <w:pStyle w:val="Table10"/>
              <w:jc w:val="center"/>
            </w:pPr>
          </w:p>
        </w:tc>
        <w:tc>
          <w:tcPr>
            <w:tcW w:w="663" w:type="dxa"/>
          </w:tcPr>
          <w:p w14:paraId="01A698A7" w14:textId="77777777" w:rsidR="00022468" w:rsidRPr="0064705B" w:rsidRDefault="00022468" w:rsidP="00022468"/>
        </w:tc>
        <w:tc>
          <w:tcPr>
            <w:tcW w:w="663" w:type="dxa"/>
          </w:tcPr>
          <w:p w14:paraId="6F3ADFC9" w14:textId="77777777" w:rsidR="00022468" w:rsidRPr="0064705B" w:rsidRDefault="00022468" w:rsidP="00022468"/>
        </w:tc>
        <w:tc>
          <w:tcPr>
            <w:tcW w:w="673" w:type="dxa"/>
          </w:tcPr>
          <w:p w14:paraId="40A806CD" w14:textId="77777777" w:rsidR="00022468" w:rsidRPr="0064705B" w:rsidRDefault="00022468" w:rsidP="00022468"/>
        </w:tc>
      </w:tr>
    </w:tbl>
    <w:p w14:paraId="65228644" w14:textId="77777777" w:rsidR="00F11177" w:rsidRDefault="00F11177"/>
    <w:p w14:paraId="7885BEAF" w14:textId="77777777" w:rsidR="00F11177" w:rsidRDefault="00F11177">
      <w:r>
        <w:br w:type="page"/>
      </w:r>
    </w:p>
    <w:p w14:paraId="6953FC0B" w14:textId="4736BD10" w:rsidR="00F11177" w:rsidRDefault="00C37065">
      <w:pPr>
        <w:rPr>
          <w:rFonts w:cs="Arial"/>
          <w:b/>
          <w:sz w:val="28"/>
          <w:szCs w:val="28"/>
          <w:lang w:val="en-GB" w:bidi="ar-SA"/>
        </w:rPr>
      </w:pPr>
      <w:bookmarkStart w:id="2" w:name="_Hlk80185748"/>
      <w:r w:rsidRPr="00C37065">
        <w:rPr>
          <w:rFonts w:cs="Arial"/>
          <w:b/>
          <w:sz w:val="28"/>
          <w:szCs w:val="28"/>
          <w:lang w:val="en-GB" w:bidi="ar-SA"/>
        </w:rPr>
        <w:lastRenderedPageBreak/>
        <w:t>Unit IMPSD108 (</w:t>
      </w:r>
      <w:r w:rsidR="00723788" w:rsidRPr="00723788">
        <w:rPr>
          <w:rFonts w:cs="Arial"/>
          <w:b/>
          <w:sz w:val="28"/>
          <w:szCs w:val="28"/>
          <w:lang w:val="en-GB"/>
        </w:rPr>
        <w:t>J5N1 04</w:t>
      </w:r>
      <w:r w:rsidRPr="00C37065">
        <w:rPr>
          <w:rFonts w:cs="Arial"/>
          <w:b/>
          <w:sz w:val="28"/>
          <w:szCs w:val="28"/>
          <w:lang w:val="en-GB" w:bidi="ar-SA"/>
        </w:rPr>
        <w:t>)</w:t>
      </w:r>
      <w:r w:rsidRPr="00C37065">
        <w:rPr>
          <w:rFonts w:cs="Arial"/>
          <w:b/>
          <w:sz w:val="28"/>
          <w:szCs w:val="28"/>
          <w:lang w:val="en-GB" w:bidi="ar-SA"/>
        </w:rPr>
        <w:tab/>
        <w:t>Store and Organise Goods and Materials in a Food and Drink Business</w:t>
      </w:r>
    </w:p>
    <w:p w14:paraId="37FB2BDE" w14:textId="77777777" w:rsidR="00C37065" w:rsidRDefault="00C37065"/>
    <w:tbl>
      <w:tblPr>
        <w:tblStyle w:val="TableGrid"/>
        <w:tblW w:w="0" w:type="auto"/>
        <w:tblLook w:val="04A0" w:firstRow="1" w:lastRow="0" w:firstColumn="1" w:lastColumn="0" w:noHBand="0" w:noVBand="1"/>
      </w:tblPr>
      <w:tblGrid>
        <w:gridCol w:w="567"/>
        <w:gridCol w:w="11631"/>
        <w:gridCol w:w="1794"/>
      </w:tblGrid>
      <w:tr w:rsidR="00142130" w:rsidRPr="00F11177" w14:paraId="27AF8A7D" w14:textId="77777777" w:rsidTr="00975F6C">
        <w:trPr>
          <w:trHeight w:val="340"/>
        </w:trPr>
        <w:tc>
          <w:tcPr>
            <w:tcW w:w="12198" w:type="dxa"/>
            <w:gridSpan w:val="2"/>
            <w:shd w:val="clear" w:color="auto" w:fill="BFBFBF" w:themeFill="background1" w:themeFillShade="BF"/>
            <w:vAlign w:val="center"/>
          </w:tcPr>
          <w:p w14:paraId="55F91EF1" w14:textId="77777777"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794" w:type="dxa"/>
            <w:vMerge w:val="restart"/>
            <w:shd w:val="clear" w:color="auto" w:fill="BFBFBF" w:themeFill="background1" w:themeFillShade="BF"/>
            <w:vAlign w:val="center"/>
          </w:tcPr>
          <w:p w14:paraId="5124E16F" w14:textId="77777777" w:rsidR="00142130" w:rsidRDefault="00142130" w:rsidP="00142130">
            <w:pPr>
              <w:jc w:val="center"/>
              <w:rPr>
                <w:b/>
              </w:rPr>
            </w:pPr>
            <w:r>
              <w:rPr>
                <w:b/>
              </w:rPr>
              <w:t xml:space="preserve">Evidence </w:t>
            </w:r>
            <w:r w:rsidR="001A1ACF">
              <w:rPr>
                <w:b/>
              </w:rPr>
              <w:t>r</w:t>
            </w:r>
            <w:r>
              <w:rPr>
                <w:b/>
              </w:rPr>
              <w:t>eference</w:t>
            </w:r>
          </w:p>
          <w:p w14:paraId="0EE95005" w14:textId="77777777" w:rsidR="00142130" w:rsidRPr="00F11177" w:rsidRDefault="00142130" w:rsidP="001A1ACF">
            <w:pPr>
              <w:jc w:val="center"/>
              <w:rPr>
                <w:b/>
              </w:rPr>
            </w:pPr>
            <w:r>
              <w:rPr>
                <w:b/>
              </w:rPr>
              <w:t xml:space="preserve">and </w:t>
            </w:r>
            <w:r w:rsidR="001A1ACF">
              <w:rPr>
                <w:b/>
              </w:rPr>
              <w:t>d</w:t>
            </w:r>
            <w:r>
              <w:rPr>
                <w:b/>
              </w:rPr>
              <w:t>ate</w:t>
            </w:r>
          </w:p>
        </w:tc>
      </w:tr>
      <w:tr w:rsidR="00C141E3" w:rsidRPr="00F11177" w14:paraId="329C7788" w14:textId="77777777" w:rsidTr="00975F6C">
        <w:trPr>
          <w:trHeight w:val="340"/>
        </w:trPr>
        <w:tc>
          <w:tcPr>
            <w:tcW w:w="12198" w:type="dxa"/>
            <w:gridSpan w:val="2"/>
            <w:shd w:val="clear" w:color="auto" w:fill="BFBFBF" w:themeFill="background1" w:themeFillShade="BF"/>
            <w:vAlign w:val="center"/>
          </w:tcPr>
          <w:p w14:paraId="14609981" w14:textId="77777777" w:rsidR="00C141E3" w:rsidRPr="00F11177" w:rsidRDefault="00C141E3" w:rsidP="00F11177">
            <w:pPr>
              <w:rPr>
                <w:b/>
              </w:rPr>
            </w:pPr>
            <w:r>
              <w:rPr>
                <w:b/>
              </w:rPr>
              <w:t>What you must know and understand</w:t>
            </w:r>
          </w:p>
        </w:tc>
        <w:tc>
          <w:tcPr>
            <w:tcW w:w="1794" w:type="dxa"/>
            <w:vMerge/>
            <w:shd w:val="clear" w:color="auto" w:fill="BFBFBF" w:themeFill="background1" w:themeFillShade="BF"/>
            <w:vAlign w:val="center"/>
          </w:tcPr>
          <w:p w14:paraId="58EDB743" w14:textId="77777777" w:rsidR="00C141E3" w:rsidRDefault="00C141E3" w:rsidP="00142130">
            <w:pPr>
              <w:jc w:val="center"/>
              <w:rPr>
                <w:b/>
              </w:rPr>
            </w:pPr>
          </w:p>
        </w:tc>
      </w:tr>
      <w:tr w:rsidR="00142130" w14:paraId="4862D966" w14:textId="77777777" w:rsidTr="00975F6C">
        <w:tc>
          <w:tcPr>
            <w:tcW w:w="12198" w:type="dxa"/>
            <w:gridSpan w:val="2"/>
            <w:shd w:val="clear" w:color="auto" w:fill="BFBFBF" w:themeFill="background1" w:themeFillShade="BF"/>
          </w:tcPr>
          <w:p w14:paraId="37A26F5A" w14:textId="77777777"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794" w:type="dxa"/>
            <w:vMerge/>
            <w:shd w:val="clear" w:color="auto" w:fill="BFBFBF" w:themeFill="background1" w:themeFillShade="BF"/>
          </w:tcPr>
          <w:p w14:paraId="6D96AC74" w14:textId="77777777" w:rsidR="00142130" w:rsidRDefault="00142130"/>
        </w:tc>
      </w:tr>
      <w:tr w:rsidR="00121B68" w14:paraId="05560665" w14:textId="77777777" w:rsidTr="00975F6C">
        <w:tc>
          <w:tcPr>
            <w:tcW w:w="567" w:type="dxa"/>
          </w:tcPr>
          <w:p w14:paraId="133AF041" w14:textId="77777777" w:rsidR="00121B68" w:rsidRPr="00F11177" w:rsidRDefault="00121B68" w:rsidP="00DF3CC5">
            <w:r>
              <w:t>1</w:t>
            </w:r>
          </w:p>
        </w:tc>
        <w:tc>
          <w:tcPr>
            <w:tcW w:w="11631" w:type="dxa"/>
          </w:tcPr>
          <w:p w14:paraId="571FAB0E" w14:textId="38CABEE5" w:rsidR="00121B68" w:rsidRPr="00ED6A51" w:rsidRDefault="00975F6C" w:rsidP="008765C9">
            <w:r>
              <w:t>How to identify the right locations for different types of goods and materials</w:t>
            </w:r>
          </w:p>
        </w:tc>
        <w:tc>
          <w:tcPr>
            <w:tcW w:w="1794" w:type="dxa"/>
          </w:tcPr>
          <w:p w14:paraId="74F20FD3" w14:textId="77777777" w:rsidR="00121B68" w:rsidRDefault="00121B68" w:rsidP="00142130">
            <w:pPr>
              <w:jc w:val="center"/>
            </w:pPr>
          </w:p>
        </w:tc>
      </w:tr>
      <w:tr w:rsidR="00121B68" w14:paraId="5E1FE870" w14:textId="77777777" w:rsidTr="00975F6C">
        <w:tc>
          <w:tcPr>
            <w:tcW w:w="567" w:type="dxa"/>
          </w:tcPr>
          <w:p w14:paraId="5040042B" w14:textId="77777777" w:rsidR="00121B68" w:rsidRPr="00F11177" w:rsidRDefault="00121B68" w:rsidP="00DF3CC5">
            <w:r>
              <w:t>2</w:t>
            </w:r>
          </w:p>
        </w:tc>
        <w:tc>
          <w:tcPr>
            <w:tcW w:w="11631" w:type="dxa"/>
          </w:tcPr>
          <w:p w14:paraId="42ECB74B" w14:textId="7F281E31" w:rsidR="00121B68" w:rsidRPr="00B538A9" w:rsidRDefault="00975F6C" w:rsidP="008765C9">
            <w:pPr>
              <w:rPr>
                <w:bCs/>
                <w:lang w:val="en-GB"/>
              </w:rPr>
            </w:pPr>
            <w:r>
              <w:t>Why it is important to use the correct locations and space allocated for the stock</w:t>
            </w:r>
          </w:p>
        </w:tc>
        <w:tc>
          <w:tcPr>
            <w:tcW w:w="1794" w:type="dxa"/>
          </w:tcPr>
          <w:p w14:paraId="0E4091A4" w14:textId="77777777" w:rsidR="00121B68" w:rsidRDefault="00121B68" w:rsidP="00142130">
            <w:pPr>
              <w:jc w:val="center"/>
            </w:pPr>
          </w:p>
        </w:tc>
      </w:tr>
      <w:tr w:rsidR="00121B68" w14:paraId="28F9CA03" w14:textId="77777777" w:rsidTr="00975F6C">
        <w:tc>
          <w:tcPr>
            <w:tcW w:w="567" w:type="dxa"/>
          </w:tcPr>
          <w:p w14:paraId="092502CF" w14:textId="77777777" w:rsidR="00121B68" w:rsidRPr="00F11177" w:rsidRDefault="00121B68" w:rsidP="00DF3CC5">
            <w:r>
              <w:t>3</w:t>
            </w:r>
          </w:p>
        </w:tc>
        <w:tc>
          <w:tcPr>
            <w:tcW w:w="11631" w:type="dxa"/>
          </w:tcPr>
          <w:p w14:paraId="6BE964D0" w14:textId="4D6E5ACD" w:rsidR="00121B68" w:rsidRPr="00B538A9" w:rsidRDefault="00975F6C" w:rsidP="008765C9">
            <w:pPr>
              <w:rPr>
                <w:bCs/>
                <w:lang w:val="en-GB"/>
              </w:rPr>
            </w:pPr>
            <w:r>
              <w:t>How to maintain stock locations in line with food safety standards</w:t>
            </w:r>
          </w:p>
        </w:tc>
        <w:tc>
          <w:tcPr>
            <w:tcW w:w="1794" w:type="dxa"/>
          </w:tcPr>
          <w:p w14:paraId="73CD6071" w14:textId="77777777" w:rsidR="00121B68" w:rsidRDefault="00121B68" w:rsidP="00142130">
            <w:pPr>
              <w:jc w:val="center"/>
            </w:pPr>
          </w:p>
        </w:tc>
      </w:tr>
      <w:tr w:rsidR="00121B68" w14:paraId="6A9B1623" w14:textId="77777777" w:rsidTr="00975F6C">
        <w:tc>
          <w:tcPr>
            <w:tcW w:w="567" w:type="dxa"/>
          </w:tcPr>
          <w:p w14:paraId="11C78B6A" w14:textId="77777777" w:rsidR="00121B68" w:rsidRPr="00F11177" w:rsidRDefault="00121B68" w:rsidP="00DF3CC5">
            <w:r>
              <w:t>4</w:t>
            </w:r>
          </w:p>
        </w:tc>
        <w:tc>
          <w:tcPr>
            <w:tcW w:w="11631" w:type="dxa"/>
          </w:tcPr>
          <w:p w14:paraId="2F3C2F6F" w14:textId="5D6D0EB0" w:rsidR="00121B68" w:rsidRPr="00B538A9" w:rsidRDefault="00975F6C" w:rsidP="008765C9">
            <w:pPr>
              <w:rPr>
                <w:bCs/>
                <w:lang w:val="en-GB"/>
              </w:rPr>
            </w:pPr>
            <w:r>
              <w:t>How to deposit stock in selection and storage locations</w:t>
            </w:r>
          </w:p>
        </w:tc>
        <w:tc>
          <w:tcPr>
            <w:tcW w:w="1794" w:type="dxa"/>
          </w:tcPr>
          <w:p w14:paraId="32F48B91" w14:textId="77777777" w:rsidR="00121B68" w:rsidRDefault="00121B68" w:rsidP="00142130">
            <w:pPr>
              <w:jc w:val="center"/>
            </w:pPr>
          </w:p>
        </w:tc>
      </w:tr>
      <w:tr w:rsidR="00121B68" w14:paraId="0846CB62" w14:textId="77777777" w:rsidTr="00975F6C">
        <w:tc>
          <w:tcPr>
            <w:tcW w:w="567" w:type="dxa"/>
          </w:tcPr>
          <w:p w14:paraId="5AAD1C19" w14:textId="77777777" w:rsidR="00121B68" w:rsidRPr="00F11177" w:rsidRDefault="00121B68" w:rsidP="00DF3CC5">
            <w:r>
              <w:t>5</w:t>
            </w:r>
          </w:p>
        </w:tc>
        <w:tc>
          <w:tcPr>
            <w:tcW w:w="11631" w:type="dxa"/>
          </w:tcPr>
          <w:p w14:paraId="3E1BCDB0" w14:textId="1CC7A098" w:rsidR="00121B68" w:rsidRPr="00ED6A51" w:rsidRDefault="00975F6C" w:rsidP="008765C9">
            <w:r>
              <w:t>How to assess the condition of the storage locations</w:t>
            </w:r>
          </w:p>
        </w:tc>
        <w:tc>
          <w:tcPr>
            <w:tcW w:w="1794" w:type="dxa"/>
          </w:tcPr>
          <w:p w14:paraId="4BAEB446" w14:textId="77777777" w:rsidR="00121B68" w:rsidRDefault="00121B68" w:rsidP="00142130">
            <w:pPr>
              <w:jc w:val="center"/>
            </w:pPr>
          </w:p>
        </w:tc>
      </w:tr>
      <w:tr w:rsidR="00B538A9" w14:paraId="57DC42A9" w14:textId="77777777" w:rsidTr="00975F6C">
        <w:tc>
          <w:tcPr>
            <w:tcW w:w="567" w:type="dxa"/>
          </w:tcPr>
          <w:p w14:paraId="409998CC" w14:textId="3480072D" w:rsidR="00B538A9" w:rsidRDefault="00B538A9" w:rsidP="00DF3CC5">
            <w:r>
              <w:t>6</w:t>
            </w:r>
          </w:p>
        </w:tc>
        <w:tc>
          <w:tcPr>
            <w:tcW w:w="11631" w:type="dxa"/>
          </w:tcPr>
          <w:p w14:paraId="5F879590" w14:textId="17567591" w:rsidR="00B538A9" w:rsidRPr="00ED6A51" w:rsidRDefault="00975F6C" w:rsidP="008765C9">
            <w:r>
              <w:t>How to avoid damaging stock</w:t>
            </w:r>
          </w:p>
        </w:tc>
        <w:tc>
          <w:tcPr>
            <w:tcW w:w="1794" w:type="dxa"/>
          </w:tcPr>
          <w:p w14:paraId="6F818BC7" w14:textId="77777777" w:rsidR="00B538A9" w:rsidRDefault="00B538A9" w:rsidP="00142130">
            <w:pPr>
              <w:jc w:val="center"/>
            </w:pPr>
          </w:p>
        </w:tc>
      </w:tr>
      <w:tr w:rsidR="00B538A9" w14:paraId="12EA5F69" w14:textId="77777777" w:rsidTr="00975F6C">
        <w:tc>
          <w:tcPr>
            <w:tcW w:w="567" w:type="dxa"/>
          </w:tcPr>
          <w:p w14:paraId="3A42AD99" w14:textId="1D8BBED9" w:rsidR="00B538A9" w:rsidRDefault="00B538A9" w:rsidP="00DF3CC5">
            <w:r>
              <w:t>7</w:t>
            </w:r>
          </w:p>
        </w:tc>
        <w:tc>
          <w:tcPr>
            <w:tcW w:w="11631" w:type="dxa"/>
          </w:tcPr>
          <w:p w14:paraId="2B0AA358" w14:textId="097E2B0E" w:rsidR="00B538A9" w:rsidRPr="00970759" w:rsidRDefault="00975F6C" w:rsidP="00B538A9">
            <w:pPr>
              <w:rPr>
                <w:bCs/>
                <w:lang w:val="en-GB"/>
              </w:rPr>
            </w:pPr>
            <w:r>
              <w:t>Why it is important to use handling techniques in accordance with health and safety regulations</w:t>
            </w:r>
          </w:p>
        </w:tc>
        <w:tc>
          <w:tcPr>
            <w:tcW w:w="1794" w:type="dxa"/>
          </w:tcPr>
          <w:p w14:paraId="52293BDD" w14:textId="77777777" w:rsidR="00B538A9" w:rsidRDefault="00B538A9" w:rsidP="00142130">
            <w:pPr>
              <w:jc w:val="center"/>
            </w:pPr>
          </w:p>
        </w:tc>
      </w:tr>
      <w:tr w:rsidR="00B538A9" w14:paraId="3EB47C4E" w14:textId="77777777" w:rsidTr="00975F6C">
        <w:tc>
          <w:tcPr>
            <w:tcW w:w="567" w:type="dxa"/>
          </w:tcPr>
          <w:p w14:paraId="2A79B8E5" w14:textId="2163561E" w:rsidR="00B538A9" w:rsidRDefault="00B538A9" w:rsidP="00DF3CC5">
            <w:r>
              <w:t>8</w:t>
            </w:r>
          </w:p>
        </w:tc>
        <w:tc>
          <w:tcPr>
            <w:tcW w:w="11631" w:type="dxa"/>
          </w:tcPr>
          <w:p w14:paraId="1AB6E224" w14:textId="4E7CDD4C" w:rsidR="00B538A9" w:rsidRPr="00ED6A51" w:rsidRDefault="00975F6C" w:rsidP="00975F6C">
            <w:r>
              <w:t>The principles of stock rotation and why it is important</w:t>
            </w:r>
          </w:p>
        </w:tc>
        <w:tc>
          <w:tcPr>
            <w:tcW w:w="1794" w:type="dxa"/>
          </w:tcPr>
          <w:p w14:paraId="750E3FDA" w14:textId="77777777" w:rsidR="00B538A9" w:rsidRDefault="00B538A9" w:rsidP="00142130">
            <w:pPr>
              <w:jc w:val="center"/>
            </w:pPr>
          </w:p>
        </w:tc>
      </w:tr>
      <w:tr w:rsidR="00B538A9" w14:paraId="6DF214EB" w14:textId="77777777" w:rsidTr="00975F6C">
        <w:tc>
          <w:tcPr>
            <w:tcW w:w="567" w:type="dxa"/>
          </w:tcPr>
          <w:p w14:paraId="07B29677" w14:textId="2C57DEF6" w:rsidR="00B538A9" w:rsidRDefault="00B538A9" w:rsidP="00DF3CC5">
            <w:r>
              <w:t>9</w:t>
            </w:r>
          </w:p>
        </w:tc>
        <w:tc>
          <w:tcPr>
            <w:tcW w:w="11631" w:type="dxa"/>
          </w:tcPr>
          <w:p w14:paraId="6942FF36" w14:textId="3F3AEF4B" w:rsidR="00B538A9" w:rsidRPr="00ED6A51" w:rsidRDefault="00975F6C" w:rsidP="008765C9">
            <w:r>
              <w:t>Types of goods and materials held in storage</w:t>
            </w:r>
          </w:p>
        </w:tc>
        <w:tc>
          <w:tcPr>
            <w:tcW w:w="1794" w:type="dxa"/>
          </w:tcPr>
          <w:p w14:paraId="4A45AC5C" w14:textId="77777777" w:rsidR="00B538A9" w:rsidRDefault="00B538A9" w:rsidP="00142130">
            <w:pPr>
              <w:jc w:val="center"/>
            </w:pPr>
          </w:p>
        </w:tc>
      </w:tr>
      <w:tr w:rsidR="00B538A9" w14:paraId="1EBA22B6" w14:textId="77777777" w:rsidTr="00975F6C">
        <w:tc>
          <w:tcPr>
            <w:tcW w:w="567" w:type="dxa"/>
          </w:tcPr>
          <w:p w14:paraId="1602D522" w14:textId="386FC667" w:rsidR="00B538A9" w:rsidRDefault="00B538A9" w:rsidP="00DF3CC5">
            <w:r>
              <w:t>10</w:t>
            </w:r>
          </w:p>
        </w:tc>
        <w:tc>
          <w:tcPr>
            <w:tcW w:w="11631" w:type="dxa"/>
          </w:tcPr>
          <w:p w14:paraId="05B73838" w14:textId="7E5226E7" w:rsidR="00B538A9" w:rsidRPr="00B538A9" w:rsidRDefault="00975F6C" w:rsidP="008765C9">
            <w:pPr>
              <w:rPr>
                <w:bCs/>
                <w:lang w:val="en-GB"/>
              </w:rPr>
            </w:pPr>
            <w:r>
              <w:t>Types of location designed specifically for the storage of particular types of goods and materials</w:t>
            </w:r>
          </w:p>
        </w:tc>
        <w:tc>
          <w:tcPr>
            <w:tcW w:w="1794" w:type="dxa"/>
          </w:tcPr>
          <w:p w14:paraId="60F47F07" w14:textId="77777777" w:rsidR="00B538A9" w:rsidRDefault="00B538A9" w:rsidP="00142130">
            <w:pPr>
              <w:jc w:val="center"/>
            </w:pPr>
          </w:p>
        </w:tc>
      </w:tr>
      <w:tr w:rsidR="00B538A9" w14:paraId="3410EA58" w14:textId="77777777" w:rsidTr="00975F6C">
        <w:tc>
          <w:tcPr>
            <w:tcW w:w="567" w:type="dxa"/>
          </w:tcPr>
          <w:p w14:paraId="5D98C06D" w14:textId="3623B0A6" w:rsidR="00B538A9" w:rsidRDefault="00B538A9" w:rsidP="00DF3CC5">
            <w:r>
              <w:t>11</w:t>
            </w:r>
          </w:p>
        </w:tc>
        <w:tc>
          <w:tcPr>
            <w:tcW w:w="11631" w:type="dxa"/>
          </w:tcPr>
          <w:p w14:paraId="481AF32F" w14:textId="3B6572C0" w:rsidR="00B538A9" w:rsidRDefault="00975F6C" w:rsidP="008765C9">
            <w:pPr>
              <w:rPr>
                <w:bCs/>
              </w:rPr>
            </w:pPr>
            <w:r>
              <w:t>What storage facilities and locations are available and their characteristics</w:t>
            </w:r>
          </w:p>
        </w:tc>
        <w:tc>
          <w:tcPr>
            <w:tcW w:w="1794" w:type="dxa"/>
          </w:tcPr>
          <w:p w14:paraId="4CF026E5" w14:textId="77777777" w:rsidR="00B538A9" w:rsidRDefault="00B538A9" w:rsidP="00142130">
            <w:pPr>
              <w:jc w:val="center"/>
            </w:pPr>
          </w:p>
        </w:tc>
      </w:tr>
      <w:tr w:rsidR="00B538A9" w14:paraId="302DAE23" w14:textId="77777777" w:rsidTr="00975F6C">
        <w:tc>
          <w:tcPr>
            <w:tcW w:w="567" w:type="dxa"/>
          </w:tcPr>
          <w:p w14:paraId="483CF1E8" w14:textId="3C46DFE4" w:rsidR="00B538A9" w:rsidRDefault="00B538A9" w:rsidP="00DF3CC5">
            <w:r>
              <w:t>12</w:t>
            </w:r>
          </w:p>
        </w:tc>
        <w:tc>
          <w:tcPr>
            <w:tcW w:w="11631" w:type="dxa"/>
          </w:tcPr>
          <w:p w14:paraId="651927BF" w14:textId="3C6A9A81" w:rsidR="00B538A9" w:rsidRDefault="00975F6C" w:rsidP="008765C9">
            <w:pPr>
              <w:rPr>
                <w:bCs/>
              </w:rPr>
            </w:pPr>
            <w:r>
              <w:t>Why it is important to select storage locations that comply with company procedures</w:t>
            </w:r>
          </w:p>
        </w:tc>
        <w:tc>
          <w:tcPr>
            <w:tcW w:w="1794" w:type="dxa"/>
          </w:tcPr>
          <w:p w14:paraId="1116BBC2" w14:textId="77777777" w:rsidR="00B538A9" w:rsidRDefault="00B538A9" w:rsidP="00142130">
            <w:pPr>
              <w:jc w:val="center"/>
            </w:pPr>
          </w:p>
        </w:tc>
      </w:tr>
      <w:tr w:rsidR="00B538A9" w14:paraId="4B41299F" w14:textId="77777777" w:rsidTr="00975F6C">
        <w:tc>
          <w:tcPr>
            <w:tcW w:w="567" w:type="dxa"/>
          </w:tcPr>
          <w:p w14:paraId="76C6A765" w14:textId="7AFE951A" w:rsidR="00B538A9" w:rsidRDefault="00B538A9" w:rsidP="00DF3CC5">
            <w:r>
              <w:t>13</w:t>
            </w:r>
          </w:p>
        </w:tc>
        <w:tc>
          <w:tcPr>
            <w:tcW w:w="11631" w:type="dxa"/>
          </w:tcPr>
          <w:p w14:paraId="3E10C248" w14:textId="42F52EE3" w:rsidR="00B538A9" w:rsidRDefault="00975F6C" w:rsidP="008765C9">
            <w:pPr>
              <w:rPr>
                <w:bCs/>
              </w:rPr>
            </w:pPr>
            <w:r>
              <w:t>How to assess the suitability of storage locations, including its suitability to maintain the quantity and quality of goods and materials in storage, and the suitability of the location to support the goods and materials for the duration of the storage period</w:t>
            </w:r>
          </w:p>
        </w:tc>
        <w:tc>
          <w:tcPr>
            <w:tcW w:w="1794" w:type="dxa"/>
          </w:tcPr>
          <w:p w14:paraId="23FA0FE9" w14:textId="77777777" w:rsidR="00B538A9" w:rsidRDefault="00B538A9" w:rsidP="00142130">
            <w:pPr>
              <w:jc w:val="center"/>
            </w:pPr>
          </w:p>
        </w:tc>
      </w:tr>
      <w:tr w:rsidR="00B538A9" w14:paraId="5EA1DB95" w14:textId="77777777" w:rsidTr="00975F6C">
        <w:tc>
          <w:tcPr>
            <w:tcW w:w="567" w:type="dxa"/>
          </w:tcPr>
          <w:p w14:paraId="5129DBAB" w14:textId="243913E6" w:rsidR="00B538A9" w:rsidRDefault="00B538A9" w:rsidP="00DF3CC5">
            <w:r>
              <w:t>14</w:t>
            </w:r>
          </w:p>
        </w:tc>
        <w:tc>
          <w:tcPr>
            <w:tcW w:w="11631" w:type="dxa"/>
          </w:tcPr>
          <w:p w14:paraId="4DDD0942" w14:textId="5611B6F3" w:rsidR="00B538A9" w:rsidRDefault="00975F6C" w:rsidP="008765C9">
            <w:pPr>
              <w:rPr>
                <w:bCs/>
              </w:rPr>
            </w:pPr>
            <w:r>
              <w:t>What the storage requirements are for the range and types of goods and materials held in storage and where to get information about them</w:t>
            </w:r>
          </w:p>
        </w:tc>
        <w:tc>
          <w:tcPr>
            <w:tcW w:w="1794" w:type="dxa"/>
          </w:tcPr>
          <w:p w14:paraId="33B91686" w14:textId="77777777" w:rsidR="00B538A9" w:rsidRDefault="00B538A9" w:rsidP="00142130">
            <w:pPr>
              <w:jc w:val="center"/>
            </w:pPr>
          </w:p>
        </w:tc>
      </w:tr>
      <w:tr w:rsidR="00B538A9" w14:paraId="556604D0" w14:textId="77777777" w:rsidTr="00975F6C">
        <w:tc>
          <w:tcPr>
            <w:tcW w:w="567" w:type="dxa"/>
          </w:tcPr>
          <w:p w14:paraId="79D1DFE3" w14:textId="3CD3E9CB" w:rsidR="00B538A9" w:rsidRDefault="00B538A9" w:rsidP="00DF3CC5">
            <w:r>
              <w:t>15</w:t>
            </w:r>
          </w:p>
        </w:tc>
        <w:tc>
          <w:tcPr>
            <w:tcW w:w="11631" w:type="dxa"/>
          </w:tcPr>
          <w:p w14:paraId="0386FF94" w14:textId="3DAE0690" w:rsidR="00B538A9" w:rsidRPr="00970759" w:rsidRDefault="00975F6C" w:rsidP="008765C9">
            <w:pPr>
              <w:rPr>
                <w:bCs/>
                <w:lang w:val="en-GB"/>
              </w:rPr>
            </w:pPr>
            <w:r>
              <w:t>Why it is important to check the transfer route to storage and hazards</w:t>
            </w:r>
          </w:p>
        </w:tc>
        <w:tc>
          <w:tcPr>
            <w:tcW w:w="1794" w:type="dxa"/>
          </w:tcPr>
          <w:p w14:paraId="6D078AD5" w14:textId="77777777" w:rsidR="00B538A9" w:rsidRDefault="00B538A9" w:rsidP="00142130">
            <w:pPr>
              <w:jc w:val="center"/>
            </w:pPr>
          </w:p>
        </w:tc>
      </w:tr>
      <w:tr w:rsidR="00B538A9" w14:paraId="28FFBDF0" w14:textId="77777777" w:rsidTr="00975F6C">
        <w:tc>
          <w:tcPr>
            <w:tcW w:w="567" w:type="dxa"/>
          </w:tcPr>
          <w:p w14:paraId="5C528A93" w14:textId="72946D42" w:rsidR="00B538A9" w:rsidRDefault="00B538A9" w:rsidP="00DF3CC5">
            <w:r>
              <w:t>16</w:t>
            </w:r>
          </w:p>
        </w:tc>
        <w:tc>
          <w:tcPr>
            <w:tcW w:w="11631" w:type="dxa"/>
          </w:tcPr>
          <w:p w14:paraId="659B0EA1" w14:textId="730257EF" w:rsidR="00B538A9" w:rsidRDefault="00975F6C" w:rsidP="008765C9">
            <w:pPr>
              <w:rPr>
                <w:bCs/>
              </w:rPr>
            </w:pPr>
            <w:r>
              <w:t>The different security, safety and environmental conditions required for different types of goods and materials</w:t>
            </w:r>
          </w:p>
        </w:tc>
        <w:tc>
          <w:tcPr>
            <w:tcW w:w="1794" w:type="dxa"/>
          </w:tcPr>
          <w:p w14:paraId="088D1F8B" w14:textId="77777777" w:rsidR="00B538A9" w:rsidRDefault="00B538A9" w:rsidP="00142130">
            <w:pPr>
              <w:jc w:val="center"/>
            </w:pPr>
          </w:p>
        </w:tc>
      </w:tr>
      <w:tr w:rsidR="00276F6F" w14:paraId="28110C7A" w14:textId="77777777" w:rsidTr="00975F6C">
        <w:tc>
          <w:tcPr>
            <w:tcW w:w="567" w:type="dxa"/>
          </w:tcPr>
          <w:p w14:paraId="41861846" w14:textId="1F27C2BF" w:rsidR="00276F6F" w:rsidRDefault="00975F6C" w:rsidP="00DF3CC5">
            <w:r>
              <w:t>17</w:t>
            </w:r>
          </w:p>
        </w:tc>
        <w:tc>
          <w:tcPr>
            <w:tcW w:w="11631" w:type="dxa"/>
          </w:tcPr>
          <w:p w14:paraId="505E17E3" w14:textId="2874363A" w:rsidR="00276F6F" w:rsidRDefault="00975F6C" w:rsidP="008765C9">
            <w:pPr>
              <w:rPr>
                <w:bCs/>
              </w:rPr>
            </w:pPr>
            <w:r>
              <w:t>Relevant regulations that apply to the storage of goods and materials</w:t>
            </w:r>
          </w:p>
        </w:tc>
        <w:tc>
          <w:tcPr>
            <w:tcW w:w="1794" w:type="dxa"/>
          </w:tcPr>
          <w:p w14:paraId="44C72CDE" w14:textId="77777777" w:rsidR="00276F6F" w:rsidRDefault="00276F6F" w:rsidP="00142130">
            <w:pPr>
              <w:jc w:val="center"/>
            </w:pPr>
          </w:p>
        </w:tc>
      </w:tr>
      <w:tr w:rsidR="00276F6F" w14:paraId="59909C0A" w14:textId="77777777" w:rsidTr="00975F6C">
        <w:tc>
          <w:tcPr>
            <w:tcW w:w="567" w:type="dxa"/>
          </w:tcPr>
          <w:p w14:paraId="2695E7C0" w14:textId="6C25235C" w:rsidR="00276F6F" w:rsidRDefault="00975F6C" w:rsidP="00DF3CC5">
            <w:r>
              <w:t>18</w:t>
            </w:r>
          </w:p>
        </w:tc>
        <w:tc>
          <w:tcPr>
            <w:tcW w:w="11631" w:type="dxa"/>
          </w:tcPr>
          <w:p w14:paraId="5FE86739" w14:textId="7A008DD4" w:rsidR="00276F6F" w:rsidRDefault="00975F6C" w:rsidP="008765C9">
            <w:pPr>
              <w:rPr>
                <w:bCs/>
              </w:rPr>
            </w:pPr>
            <w:r>
              <w:t>Regulations for handling goods and materials to protect them from damage and possible contamination, and to protect personnel and equipment</w:t>
            </w:r>
          </w:p>
        </w:tc>
        <w:tc>
          <w:tcPr>
            <w:tcW w:w="1794" w:type="dxa"/>
          </w:tcPr>
          <w:p w14:paraId="71CCD191" w14:textId="77777777" w:rsidR="00276F6F" w:rsidRDefault="00276F6F" w:rsidP="00142130">
            <w:pPr>
              <w:jc w:val="center"/>
            </w:pPr>
          </w:p>
        </w:tc>
      </w:tr>
      <w:tr w:rsidR="00276F6F" w14:paraId="7784682A" w14:textId="77777777" w:rsidTr="00975F6C">
        <w:tc>
          <w:tcPr>
            <w:tcW w:w="567" w:type="dxa"/>
          </w:tcPr>
          <w:p w14:paraId="63A0484A" w14:textId="417ACDAC" w:rsidR="00276F6F" w:rsidRDefault="00975F6C" w:rsidP="00DF3CC5">
            <w:r>
              <w:t>19</w:t>
            </w:r>
          </w:p>
        </w:tc>
        <w:tc>
          <w:tcPr>
            <w:tcW w:w="11631" w:type="dxa"/>
          </w:tcPr>
          <w:p w14:paraId="17022876" w14:textId="02137F11" w:rsidR="00276F6F" w:rsidRDefault="00975F6C" w:rsidP="008765C9">
            <w:pPr>
              <w:rPr>
                <w:bCs/>
              </w:rPr>
            </w:pPr>
            <w:r>
              <w:t>Checks required to make sure goods and materials meet customer or company specifications</w:t>
            </w:r>
          </w:p>
        </w:tc>
        <w:tc>
          <w:tcPr>
            <w:tcW w:w="1794" w:type="dxa"/>
          </w:tcPr>
          <w:p w14:paraId="48D6E7B8" w14:textId="77777777" w:rsidR="00276F6F" w:rsidRDefault="00276F6F" w:rsidP="00142130">
            <w:pPr>
              <w:jc w:val="center"/>
            </w:pPr>
          </w:p>
        </w:tc>
      </w:tr>
      <w:tr w:rsidR="00276F6F" w14:paraId="76382122" w14:textId="77777777" w:rsidTr="00975F6C">
        <w:tc>
          <w:tcPr>
            <w:tcW w:w="567" w:type="dxa"/>
          </w:tcPr>
          <w:p w14:paraId="36CD36AE" w14:textId="0E9966EF" w:rsidR="00276F6F" w:rsidRDefault="00975F6C" w:rsidP="00DF3CC5">
            <w:r>
              <w:t>20</w:t>
            </w:r>
          </w:p>
        </w:tc>
        <w:tc>
          <w:tcPr>
            <w:tcW w:w="11631" w:type="dxa"/>
          </w:tcPr>
          <w:p w14:paraId="79B78594" w14:textId="7AAE22BD" w:rsidR="00276F6F" w:rsidRDefault="00975F6C" w:rsidP="008765C9">
            <w:pPr>
              <w:rPr>
                <w:bCs/>
              </w:rPr>
            </w:pPr>
            <w:r>
              <w:t>Types of equipment defects and how to deal with them</w:t>
            </w:r>
          </w:p>
        </w:tc>
        <w:tc>
          <w:tcPr>
            <w:tcW w:w="1794" w:type="dxa"/>
          </w:tcPr>
          <w:p w14:paraId="108C6CD7" w14:textId="77777777" w:rsidR="00276F6F" w:rsidRDefault="00276F6F" w:rsidP="00142130">
            <w:pPr>
              <w:jc w:val="center"/>
            </w:pPr>
          </w:p>
        </w:tc>
      </w:tr>
      <w:tr w:rsidR="00276F6F" w14:paraId="01A56BA4" w14:textId="77777777" w:rsidTr="00975F6C">
        <w:tc>
          <w:tcPr>
            <w:tcW w:w="567" w:type="dxa"/>
          </w:tcPr>
          <w:p w14:paraId="3731389D" w14:textId="7EB3954A" w:rsidR="00276F6F" w:rsidRDefault="00975F6C" w:rsidP="00DF3CC5">
            <w:r>
              <w:t>21</w:t>
            </w:r>
          </w:p>
        </w:tc>
        <w:tc>
          <w:tcPr>
            <w:tcW w:w="11631" w:type="dxa"/>
          </w:tcPr>
          <w:p w14:paraId="7655A2FC" w14:textId="5B9CA71E" w:rsidR="00276F6F" w:rsidRDefault="00975F6C" w:rsidP="008765C9">
            <w:pPr>
              <w:rPr>
                <w:bCs/>
              </w:rPr>
            </w:pPr>
            <w:r>
              <w:t>Types of handling and securing equipment, including mobile equipment and vehicles</w:t>
            </w:r>
          </w:p>
        </w:tc>
        <w:tc>
          <w:tcPr>
            <w:tcW w:w="1794" w:type="dxa"/>
          </w:tcPr>
          <w:p w14:paraId="4E5A84CC" w14:textId="77777777" w:rsidR="00276F6F" w:rsidRDefault="00276F6F" w:rsidP="00142130">
            <w:pPr>
              <w:jc w:val="center"/>
            </w:pPr>
          </w:p>
        </w:tc>
      </w:tr>
    </w:tbl>
    <w:bookmarkEnd w:id="2"/>
    <w:p w14:paraId="2AADA819" w14:textId="103C4D87" w:rsidR="00975F6C" w:rsidRDefault="00975F6C" w:rsidP="00723788">
      <w:pPr>
        <w:ind w:left="3686" w:hanging="3686"/>
        <w:rPr>
          <w:rFonts w:cs="Arial"/>
          <w:b/>
          <w:sz w:val="28"/>
          <w:szCs w:val="28"/>
          <w:lang w:val="en-GB" w:bidi="ar-SA"/>
        </w:rPr>
      </w:pPr>
      <w:r w:rsidRPr="00C37065">
        <w:rPr>
          <w:rFonts w:cs="Arial"/>
          <w:b/>
          <w:sz w:val="28"/>
          <w:szCs w:val="28"/>
          <w:lang w:val="en-GB" w:bidi="ar-SA"/>
        </w:rPr>
        <w:lastRenderedPageBreak/>
        <w:t>Unit IMPSD108 (</w:t>
      </w:r>
      <w:r w:rsidR="00723788" w:rsidRPr="00723788">
        <w:rPr>
          <w:rFonts w:cs="Arial"/>
          <w:b/>
          <w:sz w:val="28"/>
          <w:szCs w:val="28"/>
          <w:lang w:val="en-GB"/>
        </w:rPr>
        <w:t>J5N1 04</w:t>
      </w:r>
      <w:r w:rsidRPr="00C37065">
        <w:rPr>
          <w:rFonts w:cs="Arial"/>
          <w:b/>
          <w:sz w:val="28"/>
          <w:szCs w:val="28"/>
          <w:lang w:val="en-GB" w:bidi="ar-SA"/>
        </w:rPr>
        <w:t>)</w:t>
      </w:r>
      <w:r w:rsidR="00723788">
        <w:rPr>
          <w:rFonts w:cs="Arial"/>
          <w:b/>
          <w:sz w:val="28"/>
          <w:szCs w:val="28"/>
          <w:lang w:val="en-GB" w:bidi="ar-SA"/>
        </w:rPr>
        <w:tab/>
      </w:r>
      <w:r w:rsidRPr="00C37065">
        <w:rPr>
          <w:rFonts w:cs="Arial"/>
          <w:b/>
          <w:sz w:val="28"/>
          <w:szCs w:val="28"/>
          <w:lang w:val="en-GB" w:bidi="ar-SA"/>
        </w:rPr>
        <w:t>Store and Organise Goods and Materials in a Food and Drink Business</w:t>
      </w:r>
      <w:r>
        <w:rPr>
          <w:rFonts w:cs="Arial"/>
          <w:b/>
          <w:sz w:val="28"/>
          <w:szCs w:val="28"/>
          <w:lang w:val="en-GB" w:bidi="ar-SA"/>
        </w:rPr>
        <w:t xml:space="preserve"> – continued </w:t>
      </w:r>
    </w:p>
    <w:p w14:paraId="63167F5A" w14:textId="77777777" w:rsidR="00975F6C" w:rsidRDefault="00975F6C" w:rsidP="00975F6C"/>
    <w:tbl>
      <w:tblPr>
        <w:tblStyle w:val="TableGrid"/>
        <w:tblW w:w="0" w:type="auto"/>
        <w:tblLook w:val="04A0" w:firstRow="1" w:lastRow="0" w:firstColumn="1" w:lastColumn="0" w:noHBand="0" w:noVBand="1"/>
      </w:tblPr>
      <w:tblGrid>
        <w:gridCol w:w="567"/>
        <w:gridCol w:w="11631"/>
        <w:gridCol w:w="1794"/>
      </w:tblGrid>
      <w:tr w:rsidR="00975F6C" w:rsidRPr="00F11177" w14:paraId="3A969DEE" w14:textId="77777777" w:rsidTr="00975F6C">
        <w:trPr>
          <w:trHeight w:val="340"/>
        </w:trPr>
        <w:tc>
          <w:tcPr>
            <w:tcW w:w="12198" w:type="dxa"/>
            <w:gridSpan w:val="2"/>
            <w:shd w:val="clear" w:color="auto" w:fill="BFBFBF" w:themeFill="background1" w:themeFillShade="BF"/>
            <w:vAlign w:val="center"/>
          </w:tcPr>
          <w:p w14:paraId="71208957" w14:textId="77777777" w:rsidR="00975F6C" w:rsidRPr="00F11177" w:rsidRDefault="00975F6C" w:rsidP="0062518E">
            <w:pPr>
              <w:rPr>
                <w:b/>
              </w:rPr>
            </w:pPr>
            <w:r w:rsidRPr="00F11177">
              <w:rPr>
                <w:b/>
              </w:rPr>
              <w:t xml:space="preserve">Knowledge and </w:t>
            </w:r>
            <w:r>
              <w:rPr>
                <w:b/>
              </w:rPr>
              <w:t>u</w:t>
            </w:r>
            <w:r w:rsidRPr="00F11177">
              <w:rPr>
                <w:b/>
              </w:rPr>
              <w:t>nderstanding</w:t>
            </w:r>
          </w:p>
        </w:tc>
        <w:tc>
          <w:tcPr>
            <w:tcW w:w="1794" w:type="dxa"/>
            <w:vMerge w:val="restart"/>
            <w:shd w:val="clear" w:color="auto" w:fill="BFBFBF" w:themeFill="background1" w:themeFillShade="BF"/>
            <w:vAlign w:val="center"/>
          </w:tcPr>
          <w:p w14:paraId="0841D328" w14:textId="77777777" w:rsidR="00975F6C" w:rsidRDefault="00975F6C" w:rsidP="0062518E">
            <w:pPr>
              <w:jc w:val="center"/>
              <w:rPr>
                <w:b/>
              </w:rPr>
            </w:pPr>
            <w:r>
              <w:rPr>
                <w:b/>
              </w:rPr>
              <w:t>Evidence reference</w:t>
            </w:r>
          </w:p>
          <w:p w14:paraId="604E6572" w14:textId="77777777" w:rsidR="00975F6C" w:rsidRPr="00F11177" w:rsidRDefault="00975F6C" w:rsidP="0062518E">
            <w:pPr>
              <w:jc w:val="center"/>
              <w:rPr>
                <w:b/>
              </w:rPr>
            </w:pPr>
            <w:r>
              <w:rPr>
                <w:b/>
              </w:rPr>
              <w:t>and date</w:t>
            </w:r>
          </w:p>
        </w:tc>
      </w:tr>
      <w:tr w:rsidR="00975F6C" w:rsidRPr="00F11177" w14:paraId="63A66E95" w14:textId="77777777" w:rsidTr="00975F6C">
        <w:trPr>
          <w:trHeight w:val="340"/>
        </w:trPr>
        <w:tc>
          <w:tcPr>
            <w:tcW w:w="12198" w:type="dxa"/>
            <w:gridSpan w:val="2"/>
            <w:shd w:val="clear" w:color="auto" w:fill="BFBFBF" w:themeFill="background1" w:themeFillShade="BF"/>
            <w:vAlign w:val="center"/>
          </w:tcPr>
          <w:p w14:paraId="3F35934B" w14:textId="77777777" w:rsidR="00975F6C" w:rsidRPr="00F11177" w:rsidRDefault="00975F6C" w:rsidP="0062518E">
            <w:pPr>
              <w:rPr>
                <w:b/>
              </w:rPr>
            </w:pPr>
            <w:r>
              <w:rPr>
                <w:b/>
              </w:rPr>
              <w:t>What you must know and understand</w:t>
            </w:r>
          </w:p>
        </w:tc>
        <w:tc>
          <w:tcPr>
            <w:tcW w:w="1794" w:type="dxa"/>
            <w:vMerge/>
            <w:shd w:val="clear" w:color="auto" w:fill="BFBFBF" w:themeFill="background1" w:themeFillShade="BF"/>
            <w:vAlign w:val="center"/>
          </w:tcPr>
          <w:p w14:paraId="05608A4D" w14:textId="77777777" w:rsidR="00975F6C" w:rsidRDefault="00975F6C" w:rsidP="0062518E">
            <w:pPr>
              <w:jc w:val="center"/>
              <w:rPr>
                <w:b/>
              </w:rPr>
            </w:pPr>
          </w:p>
        </w:tc>
      </w:tr>
      <w:tr w:rsidR="00975F6C" w14:paraId="6CFF39CE" w14:textId="77777777" w:rsidTr="00975F6C">
        <w:tc>
          <w:tcPr>
            <w:tcW w:w="12198" w:type="dxa"/>
            <w:gridSpan w:val="2"/>
            <w:shd w:val="clear" w:color="auto" w:fill="BFBFBF" w:themeFill="background1" w:themeFillShade="BF"/>
          </w:tcPr>
          <w:p w14:paraId="02ED3654" w14:textId="77777777" w:rsidR="00975F6C" w:rsidRPr="00F11177" w:rsidRDefault="00975F6C" w:rsidP="0062518E">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794" w:type="dxa"/>
            <w:vMerge/>
            <w:shd w:val="clear" w:color="auto" w:fill="BFBFBF" w:themeFill="background1" w:themeFillShade="BF"/>
          </w:tcPr>
          <w:p w14:paraId="6149F314" w14:textId="77777777" w:rsidR="00975F6C" w:rsidRDefault="00975F6C" w:rsidP="0062518E"/>
        </w:tc>
      </w:tr>
      <w:tr w:rsidR="00975F6C" w14:paraId="316D1F8F" w14:textId="77777777" w:rsidTr="00975F6C">
        <w:tc>
          <w:tcPr>
            <w:tcW w:w="567" w:type="dxa"/>
          </w:tcPr>
          <w:p w14:paraId="16598821" w14:textId="47F73089" w:rsidR="00975F6C" w:rsidRPr="00F11177" w:rsidRDefault="00975F6C" w:rsidP="0062518E">
            <w:r>
              <w:t>22</w:t>
            </w:r>
          </w:p>
        </w:tc>
        <w:tc>
          <w:tcPr>
            <w:tcW w:w="11631" w:type="dxa"/>
          </w:tcPr>
          <w:p w14:paraId="03C809DF" w14:textId="37D5B4E8" w:rsidR="00975F6C" w:rsidRPr="00ED6A51" w:rsidRDefault="00B814BC" w:rsidP="0062518E">
            <w:r>
              <w:t>What costs are associated with damaged goods and materials, and why it is important that damaged goods and materials reported immediately</w:t>
            </w:r>
          </w:p>
        </w:tc>
        <w:tc>
          <w:tcPr>
            <w:tcW w:w="1794" w:type="dxa"/>
          </w:tcPr>
          <w:p w14:paraId="2C2F661D" w14:textId="77777777" w:rsidR="00975F6C" w:rsidRDefault="00975F6C" w:rsidP="0062518E">
            <w:pPr>
              <w:jc w:val="center"/>
            </w:pPr>
          </w:p>
        </w:tc>
      </w:tr>
      <w:tr w:rsidR="00975F6C" w14:paraId="543C0174" w14:textId="77777777" w:rsidTr="00975F6C">
        <w:tc>
          <w:tcPr>
            <w:tcW w:w="567" w:type="dxa"/>
          </w:tcPr>
          <w:p w14:paraId="42606D31" w14:textId="710DE34A" w:rsidR="00975F6C" w:rsidRPr="00F11177" w:rsidRDefault="00975F6C" w:rsidP="0062518E">
            <w:r>
              <w:t>23</w:t>
            </w:r>
          </w:p>
        </w:tc>
        <w:tc>
          <w:tcPr>
            <w:tcW w:w="11631" w:type="dxa"/>
          </w:tcPr>
          <w:p w14:paraId="0849CC24" w14:textId="731ECC59" w:rsidR="00975F6C" w:rsidRPr="00B538A9" w:rsidRDefault="00B814BC" w:rsidP="0062518E">
            <w:pPr>
              <w:rPr>
                <w:bCs/>
                <w:lang w:val="en-GB"/>
              </w:rPr>
            </w:pPr>
            <w:r>
              <w:t>Why it is important to store items in the allocated location, and the procedures to follow when the allocated location is not suitable or available</w:t>
            </w:r>
          </w:p>
        </w:tc>
        <w:tc>
          <w:tcPr>
            <w:tcW w:w="1794" w:type="dxa"/>
          </w:tcPr>
          <w:p w14:paraId="122944AB" w14:textId="77777777" w:rsidR="00975F6C" w:rsidRDefault="00975F6C" w:rsidP="0062518E">
            <w:pPr>
              <w:jc w:val="center"/>
            </w:pPr>
          </w:p>
        </w:tc>
      </w:tr>
      <w:tr w:rsidR="00975F6C" w14:paraId="0480155B" w14:textId="77777777" w:rsidTr="00975F6C">
        <w:tc>
          <w:tcPr>
            <w:tcW w:w="567" w:type="dxa"/>
          </w:tcPr>
          <w:p w14:paraId="1D1094DC" w14:textId="05FBE0D5" w:rsidR="00975F6C" w:rsidRPr="00F11177" w:rsidRDefault="00975F6C" w:rsidP="0062518E">
            <w:r>
              <w:t>24</w:t>
            </w:r>
          </w:p>
        </w:tc>
        <w:tc>
          <w:tcPr>
            <w:tcW w:w="11631" w:type="dxa"/>
          </w:tcPr>
          <w:p w14:paraId="202B8DF8" w14:textId="2EE2134C" w:rsidR="00975F6C" w:rsidRPr="00B538A9" w:rsidRDefault="00B814BC" w:rsidP="0062518E">
            <w:pPr>
              <w:rPr>
                <w:bCs/>
                <w:lang w:val="en-GB"/>
              </w:rPr>
            </w:pPr>
            <w:r>
              <w:t>What information contained on goods and materials or in documentation is relevant to storage requirements</w:t>
            </w:r>
          </w:p>
        </w:tc>
        <w:tc>
          <w:tcPr>
            <w:tcW w:w="1794" w:type="dxa"/>
          </w:tcPr>
          <w:p w14:paraId="41F238F6" w14:textId="77777777" w:rsidR="00975F6C" w:rsidRDefault="00975F6C" w:rsidP="0062518E">
            <w:pPr>
              <w:jc w:val="center"/>
            </w:pPr>
          </w:p>
        </w:tc>
      </w:tr>
      <w:tr w:rsidR="00975F6C" w14:paraId="6BA40839" w14:textId="77777777" w:rsidTr="00975F6C">
        <w:tc>
          <w:tcPr>
            <w:tcW w:w="567" w:type="dxa"/>
          </w:tcPr>
          <w:p w14:paraId="40BFEB52" w14:textId="62ECE055" w:rsidR="00975F6C" w:rsidRPr="00F11177" w:rsidRDefault="00975F6C" w:rsidP="0062518E">
            <w:r>
              <w:t>25</w:t>
            </w:r>
          </w:p>
        </w:tc>
        <w:tc>
          <w:tcPr>
            <w:tcW w:w="11631" w:type="dxa"/>
          </w:tcPr>
          <w:p w14:paraId="1DB38986" w14:textId="6C5A914C" w:rsidR="00975F6C" w:rsidRPr="00B538A9" w:rsidRDefault="00B814BC" w:rsidP="0062518E">
            <w:pPr>
              <w:rPr>
                <w:bCs/>
                <w:lang w:val="en-GB"/>
              </w:rPr>
            </w:pPr>
            <w:r>
              <w:t>Why complete and accurate documentation is important</w:t>
            </w:r>
          </w:p>
        </w:tc>
        <w:tc>
          <w:tcPr>
            <w:tcW w:w="1794" w:type="dxa"/>
          </w:tcPr>
          <w:p w14:paraId="0BAFA044" w14:textId="77777777" w:rsidR="00975F6C" w:rsidRDefault="00975F6C" w:rsidP="0062518E">
            <w:pPr>
              <w:jc w:val="center"/>
            </w:pPr>
          </w:p>
        </w:tc>
      </w:tr>
      <w:tr w:rsidR="00975F6C" w14:paraId="5197A82D" w14:textId="77777777" w:rsidTr="00975F6C">
        <w:tc>
          <w:tcPr>
            <w:tcW w:w="567" w:type="dxa"/>
          </w:tcPr>
          <w:p w14:paraId="0EDC6367" w14:textId="457542E1" w:rsidR="00975F6C" w:rsidRPr="00F11177" w:rsidRDefault="00975F6C" w:rsidP="0062518E">
            <w:r>
              <w:t>26</w:t>
            </w:r>
          </w:p>
        </w:tc>
        <w:tc>
          <w:tcPr>
            <w:tcW w:w="11631" w:type="dxa"/>
          </w:tcPr>
          <w:p w14:paraId="37DE2116" w14:textId="2F5BDEE6" w:rsidR="00975F6C" w:rsidRPr="00ED6A51" w:rsidRDefault="00B814BC" w:rsidP="0062518E">
            <w:r>
              <w:t>What the communication structures and procedures are within your company</w:t>
            </w:r>
          </w:p>
        </w:tc>
        <w:tc>
          <w:tcPr>
            <w:tcW w:w="1794" w:type="dxa"/>
          </w:tcPr>
          <w:p w14:paraId="5FA82B72" w14:textId="77777777" w:rsidR="00975F6C" w:rsidRDefault="00975F6C" w:rsidP="0062518E">
            <w:pPr>
              <w:jc w:val="center"/>
            </w:pPr>
          </w:p>
        </w:tc>
      </w:tr>
      <w:tr w:rsidR="00975F6C" w14:paraId="2D4EAE70" w14:textId="77777777" w:rsidTr="00975F6C">
        <w:tc>
          <w:tcPr>
            <w:tcW w:w="567" w:type="dxa"/>
          </w:tcPr>
          <w:p w14:paraId="421BB88A" w14:textId="12BDB294" w:rsidR="00975F6C" w:rsidRDefault="00975F6C" w:rsidP="0062518E">
            <w:r>
              <w:t>27</w:t>
            </w:r>
          </w:p>
        </w:tc>
        <w:tc>
          <w:tcPr>
            <w:tcW w:w="11631" w:type="dxa"/>
          </w:tcPr>
          <w:p w14:paraId="3C835914" w14:textId="2414DDFB" w:rsidR="00975F6C" w:rsidRPr="00ED6A51" w:rsidRDefault="00B814BC" w:rsidP="0062518E">
            <w:r>
              <w:t>Why it is important to communicate effectively and what may happen if this is not done</w:t>
            </w:r>
          </w:p>
        </w:tc>
        <w:tc>
          <w:tcPr>
            <w:tcW w:w="1794" w:type="dxa"/>
          </w:tcPr>
          <w:p w14:paraId="15FD3108" w14:textId="77777777" w:rsidR="00975F6C" w:rsidRDefault="00975F6C" w:rsidP="0062518E">
            <w:pPr>
              <w:jc w:val="center"/>
            </w:pPr>
          </w:p>
        </w:tc>
      </w:tr>
    </w:tbl>
    <w:p w14:paraId="142630C5" w14:textId="77777777" w:rsidR="00FC50B2" w:rsidRDefault="00FC50B2" w:rsidP="00AB2D75">
      <w:pPr>
        <w:tabs>
          <w:tab w:val="left" w:pos="3969"/>
        </w:tabs>
        <w:rPr>
          <w:lang w:val="en-GB"/>
        </w:rPr>
      </w:pPr>
    </w:p>
    <w:p w14:paraId="1829C345" w14:textId="70446188" w:rsidR="00EA48C8" w:rsidRPr="00E12B5F" w:rsidRDefault="00AB2D75" w:rsidP="00B538A9">
      <w:pPr>
        <w:pStyle w:val="Unittitle"/>
        <w:ind w:left="0" w:firstLine="0"/>
      </w:pPr>
      <w:r w:rsidRPr="00B538A9">
        <w:rPr>
          <w:b w:val="0"/>
          <w:bCs/>
          <w:sz w:val="22"/>
          <w:szCs w:val="22"/>
        </w:rPr>
        <w:br w:type="page"/>
      </w:r>
      <w:r w:rsidR="00C37065" w:rsidRPr="00C37065">
        <w:lastRenderedPageBreak/>
        <w:t>Unit IMPSD108 (</w:t>
      </w:r>
      <w:r w:rsidR="00723788" w:rsidRPr="00723788">
        <w:rPr>
          <w:lang w:bidi="en-US"/>
        </w:rPr>
        <w:t>J5N1 04</w:t>
      </w:r>
      <w:r w:rsidR="00C37065" w:rsidRPr="00C37065">
        <w:t>)</w:t>
      </w:r>
      <w:r w:rsidR="00C37065" w:rsidRPr="00C37065">
        <w:tab/>
        <w:t>Store and Organise Goods and Materials in a Food and Drink Business</w:t>
      </w:r>
    </w:p>
    <w:p w14:paraId="1534EF68" w14:textId="77777777" w:rsidR="007C6C2F" w:rsidRPr="00AB2D75" w:rsidRDefault="007C6C2F" w:rsidP="00EA48C8"/>
    <w:p w14:paraId="2AD12B3F" w14:textId="77777777" w:rsidR="006325C8" w:rsidRPr="00F3442C" w:rsidRDefault="00AB19FD" w:rsidP="0003090B">
      <w:pPr>
        <w:pStyle w:val="Heading1"/>
        <w:rPr>
          <w:lang w:val="en-GB"/>
        </w:rPr>
      </w:pPr>
      <w:r>
        <w:rPr>
          <w:lang w:val="en-GB"/>
        </w:rPr>
        <w:t>Supplementary</w:t>
      </w:r>
      <w:r w:rsidR="00C84D32">
        <w:rPr>
          <w:lang w:val="en-GB"/>
        </w:rPr>
        <w:t xml:space="preserve"> evidence</w:t>
      </w:r>
    </w:p>
    <w:p w14:paraId="3574C7C9" w14:textId="77777777" w:rsidR="00F3442C" w:rsidRPr="00AB2D75" w:rsidRDefault="00F3442C" w:rsidP="00F3442C">
      <w:pPr>
        <w:rPr>
          <w:rFonts w:cs="Arial"/>
          <w:color w:val="000000"/>
          <w:szCs w:val="22"/>
          <w:lang w:val="en-GB"/>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351"/>
      </w:tblGrid>
      <w:tr w:rsidR="00C84D32" w:rsidRPr="00AB2D75" w14:paraId="3E533061" w14:textId="77777777" w:rsidTr="00723788">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C2130D3" w14:textId="77777777" w:rsidR="00C84D32" w:rsidRPr="00EC3E42" w:rsidRDefault="00C84D32" w:rsidP="00DF3CC5">
            <w:pPr>
              <w:rPr>
                <w:b/>
                <w:lang w:val="en-GB"/>
              </w:rPr>
            </w:pPr>
            <w:r>
              <w:rPr>
                <w:b/>
                <w:lang w:val="en-GB"/>
              </w:rPr>
              <w:t>Evidence</w:t>
            </w:r>
          </w:p>
        </w:tc>
        <w:tc>
          <w:tcPr>
            <w:tcW w:w="13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05B0172" w14:textId="77777777" w:rsidR="00C84D32" w:rsidRPr="00EC3E42" w:rsidRDefault="00C84D32" w:rsidP="00DF3CC5">
            <w:pPr>
              <w:jc w:val="center"/>
              <w:rPr>
                <w:b/>
                <w:lang w:val="en-GB"/>
              </w:rPr>
            </w:pPr>
            <w:r w:rsidRPr="00EC3E42">
              <w:rPr>
                <w:b/>
                <w:lang w:val="en-GB"/>
              </w:rPr>
              <w:t>Date</w:t>
            </w:r>
          </w:p>
        </w:tc>
      </w:tr>
      <w:tr w:rsidR="00C84D32" w:rsidRPr="00AB2D75" w14:paraId="564A36EA" w14:textId="77777777" w:rsidTr="00723788">
        <w:tc>
          <w:tcPr>
            <w:tcW w:w="556" w:type="dxa"/>
            <w:tcBorders>
              <w:top w:val="single" w:sz="4" w:space="0" w:color="000000"/>
              <w:left w:val="single" w:sz="4" w:space="0" w:color="000000"/>
              <w:bottom w:val="single" w:sz="4" w:space="0" w:color="000000"/>
              <w:right w:val="single" w:sz="4" w:space="0" w:color="auto"/>
            </w:tcBorders>
          </w:tcPr>
          <w:p w14:paraId="1873DB66" w14:textId="77777777"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14:paraId="2FB497F8" w14:textId="77777777" w:rsidR="00C84D32" w:rsidRDefault="00C84D32">
            <w:pPr>
              <w:rPr>
                <w:lang w:val="en-GB"/>
              </w:rPr>
            </w:pPr>
          </w:p>
          <w:p w14:paraId="3E36DC9C" w14:textId="77777777" w:rsidR="00C84D32" w:rsidRPr="00AB2D75" w:rsidRDefault="00C84D32" w:rsidP="00DF3CC5">
            <w:pPr>
              <w:rPr>
                <w:lang w:val="en-GB"/>
              </w:rPr>
            </w:pPr>
          </w:p>
        </w:tc>
        <w:tc>
          <w:tcPr>
            <w:tcW w:w="1351" w:type="dxa"/>
            <w:tcBorders>
              <w:top w:val="single" w:sz="4" w:space="0" w:color="000000"/>
              <w:left w:val="single" w:sz="4" w:space="0" w:color="000000"/>
              <w:bottom w:val="single" w:sz="4" w:space="0" w:color="000000"/>
              <w:right w:val="single" w:sz="4" w:space="0" w:color="000000"/>
            </w:tcBorders>
          </w:tcPr>
          <w:p w14:paraId="59BA2C81" w14:textId="77777777" w:rsidR="00C84D32" w:rsidRPr="00AB2D75" w:rsidRDefault="00C84D32" w:rsidP="0003090B">
            <w:pPr>
              <w:jc w:val="center"/>
              <w:rPr>
                <w:lang w:val="en-GB"/>
              </w:rPr>
            </w:pPr>
          </w:p>
        </w:tc>
      </w:tr>
      <w:tr w:rsidR="00C84D32" w:rsidRPr="00AB2D75" w14:paraId="0AD92745" w14:textId="77777777" w:rsidTr="00723788">
        <w:tc>
          <w:tcPr>
            <w:tcW w:w="556" w:type="dxa"/>
            <w:tcBorders>
              <w:top w:val="single" w:sz="4" w:space="0" w:color="000000"/>
              <w:left w:val="single" w:sz="4" w:space="0" w:color="000000"/>
              <w:bottom w:val="single" w:sz="4" w:space="0" w:color="000000"/>
              <w:right w:val="single" w:sz="4" w:space="0" w:color="auto"/>
            </w:tcBorders>
          </w:tcPr>
          <w:p w14:paraId="782997FB" w14:textId="77777777"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14:paraId="6EB86461" w14:textId="77777777" w:rsidR="00C84D32" w:rsidRDefault="00C84D32">
            <w:pPr>
              <w:rPr>
                <w:lang w:val="en-GB"/>
              </w:rPr>
            </w:pPr>
          </w:p>
          <w:p w14:paraId="32EFC22B" w14:textId="77777777" w:rsidR="00C84D32" w:rsidRPr="00AB2D75" w:rsidRDefault="00C84D32" w:rsidP="00DF3CC5">
            <w:pPr>
              <w:rPr>
                <w:lang w:val="en-GB"/>
              </w:rPr>
            </w:pPr>
          </w:p>
        </w:tc>
        <w:tc>
          <w:tcPr>
            <w:tcW w:w="1351" w:type="dxa"/>
            <w:tcBorders>
              <w:top w:val="single" w:sz="4" w:space="0" w:color="000000"/>
              <w:left w:val="single" w:sz="4" w:space="0" w:color="000000"/>
              <w:bottom w:val="single" w:sz="4" w:space="0" w:color="000000"/>
              <w:right w:val="single" w:sz="4" w:space="0" w:color="000000"/>
            </w:tcBorders>
          </w:tcPr>
          <w:p w14:paraId="32F8B8E0" w14:textId="77777777" w:rsidR="00C84D32" w:rsidRPr="00AB2D75" w:rsidRDefault="00C84D32" w:rsidP="0003090B">
            <w:pPr>
              <w:jc w:val="center"/>
              <w:rPr>
                <w:lang w:val="en-GB"/>
              </w:rPr>
            </w:pPr>
          </w:p>
        </w:tc>
      </w:tr>
      <w:tr w:rsidR="00C84D32" w:rsidRPr="00AB2D75" w14:paraId="1F3E16F9" w14:textId="77777777" w:rsidTr="00723788">
        <w:tc>
          <w:tcPr>
            <w:tcW w:w="556" w:type="dxa"/>
            <w:tcBorders>
              <w:top w:val="single" w:sz="4" w:space="0" w:color="000000"/>
              <w:left w:val="single" w:sz="4" w:space="0" w:color="000000"/>
              <w:bottom w:val="single" w:sz="4" w:space="0" w:color="000000"/>
              <w:right w:val="single" w:sz="4" w:space="0" w:color="auto"/>
            </w:tcBorders>
          </w:tcPr>
          <w:p w14:paraId="47C436E4" w14:textId="77777777"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14:paraId="4D7AA4D7" w14:textId="77777777" w:rsidR="00C84D32" w:rsidRDefault="00C84D32">
            <w:pPr>
              <w:rPr>
                <w:lang w:val="en-GB"/>
              </w:rPr>
            </w:pPr>
          </w:p>
          <w:p w14:paraId="7512A80A" w14:textId="77777777" w:rsidR="00C84D32" w:rsidRPr="00AB2D75" w:rsidRDefault="00C84D32" w:rsidP="00DF3CC5">
            <w:pPr>
              <w:rPr>
                <w:lang w:val="en-GB"/>
              </w:rPr>
            </w:pPr>
          </w:p>
        </w:tc>
        <w:tc>
          <w:tcPr>
            <w:tcW w:w="1351" w:type="dxa"/>
            <w:tcBorders>
              <w:top w:val="single" w:sz="4" w:space="0" w:color="000000"/>
              <w:left w:val="single" w:sz="4" w:space="0" w:color="000000"/>
              <w:bottom w:val="single" w:sz="4" w:space="0" w:color="000000"/>
              <w:right w:val="single" w:sz="4" w:space="0" w:color="000000"/>
            </w:tcBorders>
          </w:tcPr>
          <w:p w14:paraId="67C582F6" w14:textId="77777777" w:rsidR="00C84D32" w:rsidRPr="00AB2D75" w:rsidRDefault="00C84D32" w:rsidP="0003090B">
            <w:pPr>
              <w:jc w:val="center"/>
              <w:rPr>
                <w:lang w:val="en-GB"/>
              </w:rPr>
            </w:pPr>
          </w:p>
        </w:tc>
      </w:tr>
      <w:tr w:rsidR="00C84D32" w:rsidRPr="00AB2D75" w14:paraId="3730E7EB" w14:textId="77777777" w:rsidTr="00723788">
        <w:tc>
          <w:tcPr>
            <w:tcW w:w="556" w:type="dxa"/>
            <w:tcBorders>
              <w:top w:val="single" w:sz="4" w:space="0" w:color="000000"/>
              <w:left w:val="single" w:sz="4" w:space="0" w:color="000000"/>
              <w:bottom w:val="single" w:sz="4" w:space="0" w:color="000000"/>
              <w:right w:val="single" w:sz="4" w:space="0" w:color="auto"/>
            </w:tcBorders>
          </w:tcPr>
          <w:p w14:paraId="2C040EBF" w14:textId="77777777"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14:paraId="32B68962" w14:textId="77777777" w:rsidR="00C84D32" w:rsidRDefault="00C84D32">
            <w:pPr>
              <w:rPr>
                <w:lang w:val="en-GB"/>
              </w:rPr>
            </w:pPr>
          </w:p>
          <w:p w14:paraId="1FC13FD5" w14:textId="77777777" w:rsidR="00C84D32" w:rsidRPr="00AB2D75" w:rsidRDefault="00C84D32" w:rsidP="00DF3CC5">
            <w:pPr>
              <w:rPr>
                <w:lang w:val="en-GB"/>
              </w:rPr>
            </w:pPr>
          </w:p>
        </w:tc>
        <w:tc>
          <w:tcPr>
            <w:tcW w:w="1351" w:type="dxa"/>
            <w:tcBorders>
              <w:top w:val="single" w:sz="4" w:space="0" w:color="000000"/>
              <w:left w:val="single" w:sz="4" w:space="0" w:color="000000"/>
              <w:bottom w:val="single" w:sz="4" w:space="0" w:color="000000"/>
              <w:right w:val="single" w:sz="4" w:space="0" w:color="000000"/>
            </w:tcBorders>
          </w:tcPr>
          <w:p w14:paraId="53BA8FF1" w14:textId="77777777" w:rsidR="00C84D32" w:rsidRPr="00AB2D75" w:rsidRDefault="00C84D32" w:rsidP="0003090B">
            <w:pPr>
              <w:jc w:val="center"/>
              <w:rPr>
                <w:lang w:val="en-GB"/>
              </w:rPr>
            </w:pPr>
          </w:p>
        </w:tc>
      </w:tr>
      <w:tr w:rsidR="00C84D32" w:rsidRPr="00AB2D75" w14:paraId="408FC3AC" w14:textId="77777777" w:rsidTr="00723788">
        <w:tc>
          <w:tcPr>
            <w:tcW w:w="556" w:type="dxa"/>
            <w:tcBorders>
              <w:top w:val="single" w:sz="4" w:space="0" w:color="000000"/>
              <w:left w:val="single" w:sz="4" w:space="0" w:color="000000"/>
              <w:bottom w:val="single" w:sz="4" w:space="0" w:color="000000"/>
              <w:right w:val="single" w:sz="4" w:space="0" w:color="auto"/>
            </w:tcBorders>
          </w:tcPr>
          <w:p w14:paraId="6A3DF444" w14:textId="77777777"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14:paraId="65D0C2FF" w14:textId="77777777" w:rsidR="00C84D32" w:rsidRDefault="00C84D32">
            <w:pPr>
              <w:rPr>
                <w:lang w:val="en-GB"/>
              </w:rPr>
            </w:pPr>
          </w:p>
          <w:p w14:paraId="14D598DD" w14:textId="77777777" w:rsidR="00C84D32" w:rsidRPr="00AB2D75" w:rsidRDefault="00C84D32" w:rsidP="00DF3CC5">
            <w:pPr>
              <w:rPr>
                <w:lang w:val="en-GB"/>
              </w:rPr>
            </w:pPr>
          </w:p>
        </w:tc>
        <w:tc>
          <w:tcPr>
            <w:tcW w:w="1351" w:type="dxa"/>
            <w:tcBorders>
              <w:top w:val="single" w:sz="4" w:space="0" w:color="000000"/>
              <w:left w:val="single" w:sz="4" w:space="0" w:color="000000"/>
              <w:bottom w:val="single" w:sz="4" w:space="0" w:color="000000"/>
              <w:right w:val="single" w:sz="4" w:space="0" w:color="000000"/>
            </w:tcBorders>
          </w:tcPr>
          <w:p w14:paraId="61562329" w14:textId="77777777" w:rsidR="00C84D32" w:rsidRPr="00AB2D75" w:rsidRDefault="00C84D32" w:rsidP="0003090B">
            <w:pPr>
              <w:jc w:val="center"/>
              <w:rPr>
                <w:lang w:val="en-GB"/>
              </w:rPr>
            </w:pPr>
          </w:p>
        </w:tc>
      </w:tr>
      <w:tr w:rsidR="00C84D32" w:rsidRPr="00AB2D75" w14:paraId="07F1F7A8" w14:textId="77777777" w:rsidTr="00723788">
        <w:tc>
          <w:tcPr>
            <w:tcW w:w="556" w:type="dxa"/>
            <w:tcBorders>
              <w:top w:val="single" w:sz="4" w:space="0" w:color="000000"/>
              <w:left w:val="single" w:sz="4" w:space="0" w:color="000000"/>
              <w:bottom w:val="single" w:sz="4" w:space="0" w:color="000000"/>
              <w:right w:val="single" w:sz="4" w:space="0" w:color="auto"/>
            </w:tcBorders>
          </w:tcPr>
          <w:p w14:paraId="665266E9" w14:textId="77777777"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14:paraId="0242F927" w14:textId="77777777" w:rsidR="00C84D32" w:rsidRDefault="00C84D32">
            <w:pPr>
              <w:rPr>
                <w:lang w:val="en-GB"/>
              </w:rPr>
            </w:pPr>
          </w:p>
          <w:p w14:paraId="5E5CEDFC" w14:textId="77777777" w:rsidR="00C84D32" w:rsidRPr="00AB2D75" w:rsidRDefault="00C84D32" w:rsidP="00DF3CC5">
            <w:pPr>
              <w:rPr>
                <w:lang w:val="en-GB"/>
              </w:rPr>
            </w:pPr>
          </w:p>
        </w:tc>
        <w:tc>
          <w:tcPr>
            <w:tcW w:w="1351" w:type="dxa"/>
            <w:tcBorders>
              <w:top w:val="single" w:sz="4" w:space="0" w:color="000000"/>
              <w:left w:val="single" w:sz="4" w:space="0" w:color="000000"/>
              <w:bottom w:val="single" w:sz="4" w:space="0" w:color="000000"/>
              <w:right w:val="single" w:sz="4" w:space="0" w:color="000000"/>
            </w:tcBorders>
          </w:tcPr>
          <w:p w14:paraId="2E22CBD2" w14:textId="77777777" w:rsidR="00C84D32" w:rsidRPr="00AB2D75" w:rsidRDefault="00C84D32" w:rsidP="0003090B">
            <w:pPr>
              <w:jc w:val="center"/>
              <w:rPr>
                <w:lang w:val="en-GB"/>
              </w:rPr>
            </w:pPr>
          </w:p>
        </w:tc>
      </w:tr>
    </w:tbl>
    <w:p w14:paraId="68B69CA1" w14:textId="77777777" w:rsidR="006325C8" w:rsidRPr="006325C8" w:rsidRDefault="006325C8" w:rsidP="0003090B">
      <w:pPr>
        <w:rPr>
          <w:lang w:val="en-GB"/>
        </w:rPr>
      </w:pPr>
    </w:p>
    <w:tbl>
      <w:tblPr>
        <w:tblStyle w:val="TableGrid"/>
        <w:tblW w:w="0" w:type="auto"/>
        <w:tblLook w:val="04A0" w:firstRow="1" w:lastRow="0" w:firstColumn="1" w:lastColumn="0" w:noHBand="0" w:noVBand="1"/>
      </w:tblPr>
      <w:tblGrid>
        <w:gridCol w:w="13992"/>
      </w:tblGrid>
      <w:tr w:rsidR="00AD2D41" w:rsidRPr="00AD2D41" w14:paraId="6421D44D" w14:textId="77777777" w:rsidTr="009207C6">
        <w:trPr>
          <w:trHeight w:val="340"/>
        </w:trPr>
        <w:tc>
          <w:tcPr>
            <w:tcW w:w="14218" w:type="dxa"/>
            <w:shd w:val="clear" w:color="auto" w:fill="BFBFBF" w:themeFill="background1" w:themeFillShade="BF"/>
            <w:vAlign w:val="center"/>
          </w:tcPr>
          <w:p w14:paraId="40A3B9F5" w14:textId="77777777" w:rsidR="00AD2D41" w:rsidRPr="00AD2D41" w:rsidRDefault="00AD2D41" w:rsidP="00AD2D41">
            <w:pPr>
              <w:rPr>
                <w:b/>
              </w:rPr>
            </w:pPr>
            <w:r w:rsidRPr="00AD2D41">
              <w:rPr>
                <w:b/>
              </w:rPr>
              <w:t>Assessor feedback on completion of the unit</w:t>
            </w:r>
          </w:p>
        </w:tc>
      </w:tr>
      <w:tr w:rsidR="00AD2D41" w14:paraId="5AA7305D" w14:textId="77777777" w:rsidTr="00A532E7">
        <w:trPr>
          <w:trHeight w:val="1969"/>
        </w:trPr>
        <w:tc>
          <w:tcPr>
            <w:tcW w:w="14218" w:type="dxa"/>
          </w:tcPr>
          <w:p w14:paraId="00DA882F" w14:textId="77777777" w:rsidR="00AD2D41" w:rsidRDefault="00AD2D41" w:rsidP="0003090B"/>
        </w:tc>
      </w:tr>
    </w:tbl>
    <w:p w14:paraId="5AF74FF4" w14:textId="77777777"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3E07" w14:textId="77777777" w:rsidR="0064705B" w:rsidRDefault="0064705B" w:rsidP="007D6B87">
      <w:r>
        <w:separator/>
      </w:r>
    </w:p>
  </w:endnote>
  <w:endnote w:type="continuationSeparator" w:id="0">
    <w:p w14:paraId="0F8F8348" w14:textId="77777777"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E245" w14:textId="03910213" w:rsidR="008E7792" w:rsidRPr="00EC3E42" w:rsidRDefault="00C37065" w:rsidP="007F19F4">
    <w:pPr>
      <w:pStyle w:val="Footer"/>
      <w:pBdr>
        <w:top w:val="single" w:sz="4" w:space="1" w:color="auto"/>
      </w:pBdr>
    </w:pPr>
    <w:r w:rsidRPr="00C37065">
      <w:t>Unit IMPSD108 (</w:t>
    </w:r>
    <w:r w:rsidR="00723788">
      <w:t>J5N1 04</w:t>
    </w:r>
    <w:r w:rsidRPr="00C37065">
      <w:t>)</w:t>
    </w:r>
    <w:r>
      <w:t xml:space="preserve"> </w:t>
    </w:r>
    <w:r w:rsidRPr="00C37065">
      <w:t>Store and Organise Goods and Materials in a Food and Drink Business</w:t>
    </w:r>
    <w:r w:rsidR="008E7792" w:rsidRPr="00EC3E42">
      <w:tab/>
    </w:r>
    <w:r w:rsidR="00EC3E42" w:rsidRPr="00EC3E42">
      <w:fldChar w:fldCharType="begin"/>
    </w:r>
    <w:r w:rsidR="00EC3E42" w:rsidRPr="00EC3E42">
      <w:instrText xml:space="preserve"> PAGE   \* MERGEFORMAT </w:instrText>
    </w:r>
    <w:r w:rsidR="00EC3E42" w:rsidRPr="00EC3E42">
      <w:fldChar w:fldCharType="separate"/>
    </w:r>
    <w:r w:rsidR="006524D2">
      <w:rPr>
        <w:noProof/>
      </w:rPr>
      <w:t>7</w:t>
    </w:r>
    <w:r w:rsidR="00EC3E42" w:rsidRPr="00EC3E42">
      <w:fldChar w:fldCharType="end"/>
    </w:r>
  </w:p>
  <w:p w14:paraId="2FE051E0" w14:textId="199C0C35" w:rsidR="008E7792" w:rsidRPr="007F19F4" w:rsidRDefault="008E7792" w:rsidP="007F19F4">
    <w:pPr>
      <w:pStyle w:val="Footer"/>
    </w:pPr>
    <w:r w:rsidRPr="007F19F4">
      <w:t>© SQA 20</w:t>
    </w:r>
    <w:r w:rsidR="005029DE">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016B" w14:textId="77777777" w:rsidR="0064705B" w:rsidRDefault="0064705B" w:rsidP="007D6B87">
      <w:r>
        <w:separator/>
      </w:r>
    </w:p>
  </w:footnote>
  <w:footnote w:type="continuationSeparator" w:id="0">
    <w:p w14:paraId="2A7867DB" w14:textId="77777777"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D7D7E85"/>
    <w:multiLevelType w:val="hybridMultilevel"/>
    <w:tmpl w:val="714A90F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601C692B"/>
    <w:multiLevelType w:val="hybridMultilevel"/>
    <w:tmpl w:val="CFAEF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5"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9"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9"/>
  </w:num>
  <w:num w:numId="3">
    <w:abstractNumId w:val="29"/>
  </w:num>
  <w:num w:numId="4">
    <w:abstractNumId w:val="17"/>
  </w:num>
  <w:num w:numId="5">
    <w:abstractNumId w:val="19"/>
  </w:num>
  <w:num w:numId="6">
    <w:abstractNumId w:val="29"/>
    <w:lvlOverride w:ilvl="0">
      <w:startOverride w:val="1"/>
    </w:lvlOverride>
  </w:num>
  <w:num w:numId="7">
    <w:abstractNumId w:val="29"/>
  </w:num>
  <w:num w:numId="8">
    <w:abstractNumId w:val="6"/>
  </w:num>
  <w:num w:numId="9">
    <w:abstractNumId w:val="29"/>
  </w:num>
  <w:num w:numId="10">
    <w:abstractNumId w:val="27"/>
  </w:num>
  <w:num w:numId="11">
    <w:abstractNumId w:val="15"/>
  </w:num>
  <w:num w:numId="12">
    <w:abstractNumId w:val="22"/>
  </w:num>
  <w:num w:numId="13">
    <w:abstractNumId w:val="9"/>
  </w:num>
  <w:num w:numId="14">
    <w:abstractNumId w:val="14"/>
  </w:num>
  <w:num w:numId="15">
    <w:abstractNumId w:val="4"/>
  </w:num>
  <w:num w:numId="16">
    <w:abstractNumId w:val="2"/>
  </w:num>
  <w:num w:numId="17">
    <w:abstractNumId w:val="0"/>
  </w:num>
  <w:num w:numId="18">
    <w:abstractNumId w:val="16"/>
  </w:num>
  <w:num w:numId="19">
    <w:abstractNumId w:val="10"/>
  </w:num>
  <w:num w:numId="20">
    <w:abstractNumId w:val="18"/>
  </w:num>
  <w:num w:numId="21">
    <w:abstractNumId w:val="21"/>
  </w:num>
  <w:num w:numId="22">
    <w:abstractNumId w:val="13"/>
  </w:num>
  <w:num w:numId="23">
    <w:abstractNumId w:val="20"/>
  </w:num>
  <w:num w:numId="24">
    <w:abstractNumId w:val="12"/>
  </w:num>
  <w:num w:numId="25">
    <w:abstractNumId w:val="26"/>
  </w:num>
  <w:num w:numId="26">
    <w:abstractNumId w:val="28"/>
  </w:num>
  <w:num w:numId="27">
    <w:abstractNumId w:val="1"/>
  </w:num>
  <w:num w:numId="28">
    <w:abstractNumId w:val="24"/>
  </w:num>
  <w:num w:numId="29">
    <w:abstractNumId w:val="5"/>
  </w:num>
  <w:num w:numId="30">
    <w:abstractNumId w:val="25"/>
  </w:num>
  <w:num w:numId="31">
    <w:abstractNumId w:val="11"/>
  </w:num>
  <w:num w:numId="32">
    <w:abstractNumId w:val="7"/>
  </w:num>
  <w:num w:numId="33">
    <w:abstractNumId w:val="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0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87"/>
    <w:rsid w:val="0000470E"/>
    <w:rsid w:val="00022398"/>
    <w:rsid w:val="00022468"/>
    <w:rsid w:val="00024741"/>
    <w:rsid w:val="0003090B"/>
    <w:rsid w:val="00033737"/>
    <w:rsid w:val="00033849"/>
    <w:rsid w:val="00035C5F"/>
    <w:rsid w:val="00043830"/>
    <w:rsid w:val="00045F89"/>
    <w:rsid w:val="00074A79"/>
    <w:rsid w:val="000878F9"/>
    <w:rsid w:val="000C7741"/>
    <w:rsid w:val="000E2EEB"/>
    <w:rsid w:val="000F1925"/>
    <w:rsid w:val="001101A1"/>
    <w:rsid w:val="0012010E"/>
    <w:rsid w:val="00121B68"/>
    <w:rsid w:val="00127C00"/>
    <w:rsid w:val="00142130"/>
    <w:rsid w:val="00144C8F"/>
    <w:rsid w:val="00145D29"/>
    <w:rsid w:val="0017274B"/>
    <w:rsid w:val="001944AB"/>
    <w:rsid w:val="001A08BA"/>
    <w:rsid w:val="001A1ACF"/>
    <w:rsid w:val="001B41A5"/>
    <w:rsid w:val="001B587D"/>
    <w:rsid w:val="001B7FB8"/>
    <w:rsid w:val="001C6E7B"/>
    <w:rsid w:val="001D4C99"/>
    <w:rsid w:val="001E24D9"/>
    <w:rsid w:val="0021115B"/>
    <w:rsid w:val="00220153"/>
    <w:rsid w:val="00250577"/>
    <w:rsid w:val="00276F6F"/>
    <w:rsid w:val="002854D9"/>
    <w:rsid w:val="00296C11"/>
    <w:rsid w:val="00297A87"/>
    <w:rsid w:val="002D7CD8"/>
    <w:rsid w:val="002E0C3A"/>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D1FDE"/>
    <w:rsid w:val="004E1A60"/>
    <w:rsid w:val="004E265F"/>
    <w:rsid w:val="004F233B"/>
    <w:rsid w:val="004F4092"/>
    <w:rsid w:val="005029DE"/>
    <w:rsid w:val="0052055B"/>
    <w:rsid w:val="00535D18"/>
    <w:rsid w:val="0053694E"/>
    <w:rsid w:val="005545E0"/>
    <w:rsid w:val="00570707"/>
    <w:rsid w:val="00590945"/>
    <w:rsid w:val="005924F9"/>
    <w:rsid w:val="005B2C11"/>
    <w:rsid w:val="005B3BA8"/>
    <w:rsid w:val="005B69A9"/>
    <w:rsid w:val="005B6B0C"/>
    <w:rsid w:val="005C6CBA"/>
    <w:rsid w:val="005F6168"/>
    <w:rsid w:val="00613F2E"/>
    <w:rsid w:val="00626406"/>
    <w:rsid w:val="00630985"/>
    <w:rsid w:val="006325C8"/>
    <w:rsid w:val="00637B30"/>
    <w:rsid w:val="0064338D"/>
    <w:rsid w:val="0064705B"/>
    <w:rsid w:val="006524D2"/>
    <w:rsid w:val="00652C4D"/>
    <w:rsid w:val="006532DA"/>
    <w:rsid w:val="00657B7D"/>
    <w:rsid w:val="00664F65"/>
    <w:rsid w:val="00682AED"/>
    <w:rsid w:val="006A74C8"/>
    <w:rsid w:val="00707054"/>
    <w:rsid w:val="007074A2"/>
    <w:rsid w:val="007158CB"/>
    <w:rsid w:val="00723788"/>
    <w:rsid w:val="007339BA"/>
    <w:rsid w:val="00735216"/>
    <w:rsid w:val="007415CC"/>
    <w:rsid w:val="0075611C"/>
    <w:rsid w:val="00784536"/>
    <w:rsid w:val="007A4A0B"/>
    <w:rsid w:val="007A4C77"/>
    <w:rsid w:val="007C0314"/>
    <w:rsid w:val="007C6C2F"/>
    <w:rsid w:val="007D6B87"/>
    <w:rsid w:val="007E2C2E"/>
    <w:rsid w:val="007E593A"/>
    <w:rsid w:val="007F19F4"/>
    <w:rsid w:val="00815751"/>
    <w:rsid w:val="00816733"/>
    <w:rsid w:val="0081720E"/>
    <w:rsid w:val="008223A7"/>
    <w:rsid w:val="008418C2"/>
    <w:rsid w:val="00845E3A"/>
    <w:rsid w:val="00854CEF"/>
    <w:rsid w:val="00857484"/>
    <w:rsid w:val="00897E1A"/>
    <w:rsid w:val="008A1C80"/>
    <w:rsid w:val="008E7792"/>
    <w:rsid w:val="008F4146"/>
    <w:rsid w:val="008F5510"/>
    <w:rsid w:val="00910423"/>
    <w:rsid w:val="009157B2"/>
    <w:rsid w:val="009207C6"/>
    <w:rsid w:val="00921C41"/>
    <w:rsid w:val="00934964"/>
    <w:rsid w:val="00970759"/>
    <w:rsid w:val="00975F6C"/>
    <w:rsid w:val="00980FEB"/>
    <w:rsid w:val="009D62E6"/>
    <w:rsid w:val="009F0AEC"/>
    <w:rsid w:val="00A04E57"/>
    <w:rsid w:val="00A067C0"/>
    <w:rsid w:val="00A244A9"/>
    <w:rsid w:val="00A45092"/>
    <w:rsid w:val="00A532E7"/>
    <w:rsid w:val="00A73BB7"/>
    <w:rsid w:val="00A82F91"/>
    <w:rsid w:val="00A83A39"/>
    <w:rsid w:val="00A93BFA"/>
    <w:rsid w:val="00AA4D92"/>
    <w:rsid w:val="00AB19FD"/>
    <w:rsid w:val="00AB2D75"/>
    <w:rsid w:val="00AC70FC"/>
    <w:rsid w:val="00AD2D41"/>
    <w:rsid w:val="00AF0146"/>
    <w:rsid w:val="00AF0664"/>
    <w:rsid w:val="00B06455"/>
    <w:rsid w:val="00B3602D"/>
    <w:rsid w:val="00B538A9"/>
    <w:rsid w:val="00B54760"/>
    <w:rsid w:val="00B65653"/>
    <w:rsid w:val="00B65A83"/>
    <w:rsid w:val="00B663C3"/>
    <w:rsid w:val="00B7778E"/>
    <w:rsid w:val="00B814BC"/>
    <w:rsid w:val="00B8564E"/>
    <w:rsid w:val="00B90C67"/>
    <w:rsid w:val="00BA3C6F"/>
    <w:rsid w:val="00BD2E2C"/>
    <w:rsid w:val="00BD446B"/>
    <w:rsid w:val="00BE0B47"/>
    <w:rsid w:val="00BE10F5"/>
    <w:rsid w:val="00BE3E3E"/>
    <w:rsid w:val="00BE4751"/>
    <w:rsid w:val="00BF1609"/>
    <w:rsid w:val="00BF73C1"/>
    <w:rsid w:val="00BF74D0"/>
    <w:rsid w:val="00BF7CB5"/>
    <w:rsid w:val="00C0727A"/>
    <w:rsid w:val="00C141E3"/>
    <w:rsid w:val="00C24D4A"/>
    <w:rsid w:val="00C37065"/>
    <w:rsid w:val="00C45EDC"/>
    <w:rsid w:val="00C6719C"/>
    <w:rsid w:val="00C728C8"/>
    <w:rsid w:val="00C84D32"/>
    <w:rsid w:val="00D744DF"/>
    <w:rsid w:val="00DC1834"/>
    <w:rsid w:val="00DD1E86"/>
    <w:rsid w:val="00DF3CC5"/>
    <w:rsid w:val="00E12B5F"/>
    <w:rsid w:val="00E142B5"/>
    <w:rsid w:val="00E36C4A"/>
    <w:rsid w:val="00E61770"/>
    <w:rsid w:val="00E773FB"/>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1405"/>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6E03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 w:type="paragraph" w:styleId="ListParagraph">
    <w:name w:val="List Paragraph"/>
    <w:basedOn w:val="Normal"/>
    <w:uiPriority w:val="34"/>
    <w:qFormat/>
    <w:rsid w:val="00B53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FCC7-2155-4449-A2B8-051FABDC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2021-08-21T09:59:00Z</dcterms:created>
  <dcterms:modified xsi:type="dcterms:W3CDTF">2021-09-16T17:27:00Z</dcterms:modified>
</cp:coreProperties>
</file>